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A9" w:rsidRDefault="004C6BA9">
      <w:pPr>
        <w:rPr>
          <w:rFonts w:ascii="仿宋_GB2312" w:eastAsia="仿宋_GB2312" w:cs="ArialUnicodeMS"/>
          <w:kern w:val="0"/>
          <w:sz w:val="32"/>
          <w:szCs w:val="32"/>
        </w:rPr>
      </w:pPr>
    </w:p>
    <w:p w:rsidR="004C6BA9" w:rsidRDefault="004C6BA9">
      <w:pPr>
        <w:rPr>
          <w:rFonts w:ascii="黑体" w:eastAsia="黑体" w:cs="ArialUnicodeMS"/>
          <w:kern w:val="0"/>
          <w:sz w:val="72"/>
          <w:szCs w:val="72"/>
        </w:rPr>
      </w:pPr>
    </w:p>
    <w:p w:rsidR="004C6BA9" w:rsidRDefault="004C6BA9">
      <w:pPr>
        <w:rPr>
          <w:rFonts w:ascii="黑体" w:eastAsia="黑体" w:cs="ArialUnicodeMS"/>
          <w:kern w:val="0"/>
          <w:sz w:val="72"/>
          <w:szCs w:val="72"/>
        </w:rPr>
      </w:pPr>
    </w:p>
    <w:p w:rsidR="004C6BA9" w:rsidRPr="00F35E3C" w:rsidRDefault="00B101ED">
      <w:pPr>
        <w:jc w:val="center"/>
        <w:rPr>
          <w:rFonts w:ascii="方正小标宋简体" w:eastAsia="方正小标宋简体" w:cs="ArialUnicodeMS"/>
          <w:kern w:val="0"/>
          <w:sz w:val="52"/>
          <w:szCs w:val="52"/>
        </w:rPr>
      </w:pPr>
      <w:r w:rsidRPr="00F35E3C">
        <w:rPr>
          <w:rFonts w:ascii="方正小标宋简体" w:eastAsia="方正小标宋简体" w:cs="ArialUnicodeMS" w:hint="eastAsia"/>
          <w:kern w:val="0"/>
          <w:sz w:val="52"/>
          <w:szCs w:val="52"/>
        </w:rPr>
        <w:t>广西壮族自治区兽医研究所</w:t>
      </w:r>
    </w:p>
    <w:p w:rsidR="004C6BA9" w:rsidRPr="00F35E3C" w:rsidRDefault="00B101ED">
      <w:pPr>
        <w:jc w:val="center"/>
        <w:rPr>
          <w:rFonts w:ascii="方正小标宋简体" w:eastAsia="方正小标宋简体" w:cs="ArialUnicodeMS"/>
          <w:kern w:val="0"/>
          <w:sz w:val="52"/>
          <w:szCs w:val="52"/>
        </w:rPr>
      </w:pPr>
      <w:r w:rsidRPr="00F35E3C">
        <w:rPr>
          <w:rFonts w:ascii="方正小标宋简体" w:eastAsia="方正小标宋简体" w:hint="eastAsia"/>
          <w:kern w:val="0"/>
          <w:sz w:val="52"/>
          <w:szCs w:val="52"/>
        </w:rPr>
        <w:t>2023</w:t>
      </w:r>
      <w:r w:rsidRPr="00F35E3C">
        <w:rPr>
          <w:rFonts w:ascii="方正小标宋简体" w:eastAsia="方正小标宋简体" w:cs="ArialUnicodeMS" w:hint="eastAsia"/>
          <w:kern w:val="0"/>
          <w:sz w:val="52"/>
          <w:szCs w:val="52"/>
        </w:rPr>
        <w:t>年度部门决算</w:t>
      </w:r>
    </w:p>
    <w:p w:rsidR="004C6BA9" w:rsidRPr="00F35E3C" w:rsidRDefault="004C6BA9">
      <w:pPr>
        <w:rPr>
          <w:rFonts w:ascii="方正小标宋简体" w:eastAsia="方正小标宋简体"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jc w:val="center"/>
        <w:rPr>
          <w:rFonts w:ascii="黑体" w:eastAsia="黑体" w:cs="黑体"/>
          <w:kern w:val="0"/>
          <w:sz w:val="44"/>
          <w:szCs w:val="44"/>
        </w:rPr>
      </w:pPr>
    </w:p>
    <w:p w:rsidR="004C6BA9" w:rsidRPr="00F35E3C" w:rsidRDefault="004C6BA9">
      <w:pPr>
        <w:jc w:val="center"/>
        <w:rPr>
          <w:rFonts w:ascii="黑体" w:eastAsia="黑体" w:cs="黑体"/>
          <w:kern w:val="0"/>
          <w:sz w:val="44"/>
          <w:szCs w:val="44"/>
        </w:rPr>
      </w:pPr>
    </w:p>
    <w:p w:rsidR="00857ACF" w:rsidRPr="00F35E3C" w:rsidRDefault="00857ACF">
      <w:pPr>
        <w:jc w:val="center"/>
        <w:rPr>
          <w:rFonts w:ascii="黑体" w:eastAsia="黑体" w:cs="黑体"/>
          <w:kern w:val="0"/>
          <w:sz w:val="44"/>
          <w:szCs w:val="44"/>
        </w:rPr>
      </w:pPr>
    </w:p>
    <w:p w:rsidR="00857ACF" w:rsidRPr="00F35E3C" w:rsidRDefault="00857ACF">
      <w:pPr>
        <w:jc w:val="center"/>
        <w:rPr>
          <w:rFonts w:ascii="黑体" w:eastAsia="黑体" w:cs="黑体"/>
          <w:kern w:val="0"/>
          <w:sz w:val="44"/>
          <w:szCs w:val="44"/>
        </w:rPr>
      </w:pPr>
    </w:p>
    <w:p w:rsidR="004C6BA9" w:rsidRPr="00F35E3C" w:rsidRDefault="00B101ED">
      <w:pPr>
        <w:spacing w:line="560" w:lineRule="exact"/>
        <w:ind w:firstLine="646"/>
        <w:jc w:val="center"/>
        <w:rPr>
          <w:rFonts w:ascii="方正小标宋简体" w:eastAsia="方正小标宋简体"/>
          <w:b/>
          <w:sz w:val="44"/>
          <w:szCs w:val="44"/>
        </w:rPr>
      </w:pPr>
      <w:r w:rsidRPr="00F35E3C">
        <w:rPr>
          <w:rFonts w:ascii="方正小标宋简体" w:eastAsia="方正小标宋简体" w:hint="eastAsia"/>
          <w:b/>
          <w:sz w:val="44"/>
          <w:szCs w:val="44"/>
        </w:rPr>
        <w:lastRenderedPageBreak/>
        <w:t>目    录</w:t>
      </w:r>
    </w:p>
    <w:p w:rsidR="004C6BA9" w:rsidRPr="00F35E3C" w:rsidRDefault="004C6BA9">
      <w:pPr>
        <w:spacing w:line="560" w:lineRule="exact"/>
        <w:ind w:firstLine="645"/>
        <w:rPr>
          <w:rFonts w:ascii="仿宋_GB2312" w:eastAsia="仿宋_GB2312"/>
          <w:b/>
          <w:sz w:val="32"/>
          <w:szCs w:val="32"/>
        </w:rPr>
      </w:pPr>
    </w:p>
    <w:p w:rsidR="004C6BA9" w:rsidRPr="00F35E3C" w:rsidRDefault="00B101ED">
      <w:pPr>
        <w:spacing w:line="560" w:lineRule="exact"/>
        <w:ind w:firstLine="645"/>
        <w:rPr>
          <w:rFonts w:ascii="黑体" w:eastAsia="黑体" w:hAnsi="黑体"/>
          <w:sz w:val="32"/>
          <w:szCs w:val="32"/>
        </w:rPr>
      </w:pPr>
      <w:r w:rsidRPr="00F35E3C">
        <w:rPr>
          <w:rFonts w:ascii="黑体" w:eastAsia="黑体" w:hAnsi="黑体" w:hint="eastAsia"/>
          <w:sz w:val="32"/>
          <w:szCs w:val="32"/>
        </w:rPr>
        <w:t>第一部分：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概况</w:t>
      </w:r>
    </w:p>
    <w:p w:rsidR="004C6BA9" w:rsidRPr="00F35E3C" w:rsidRDefault="00B101ED">
      <w:pPr>
        <w:spacing w:line="560" w:lineRule="exact"/>
        <w:ind w:firstLine="645"/>
        <w:rPr>
          <w:rFonts w:ascii="仿宋_GB2312" w:eastAsia="仿宋_GB2312"/>
          <w:sz w:val="32"/>
          <w:szCs w:val="32"/>
        </w:rPr>
      </w:pPr>
      <w:r w:rsidRPr="00F35E3C">
        <w:rPr>
          <w:rFonts w:ascii="仿宋_GB2312" w:eastAsia="仿宋_GB2312" w:hint="eastAsia"/>
          <w:sz w:val="32"/>
          <w:szCs w:val="32"/>
        </w:rPr>
        <w:t>一、本单位职责</w:t>
      </w:r>
    </w:p>
    <w:p w:rsidR="004C6BA9" w:rsidRPr="00F35E3C" w:rsidRDefault="00B101ED">
      <w:pPr>
        <w:spacing w:line="560" w:lineRule="exact"/>
        <w:ind w:firstLine="645"/>
        <w:rPr>
          <w:rFonts w:ascii="仿宋_GB2312" w:eastAsia="仿宋_GB2312"/>
          <w:sz w:val="32"/>
          <w:szCs w:val="32"/>
        </w:rPr>
      </w:pPr>
      <w:r w:rsidRPr="00F35E3C">
        <w:rPr>
          <w:rFonts w:ascii="仿宋_GB2312" w:eastAsia="仿宋_GB2312" w:hint="eastAsia"/>
          <w:sz w:val="32"/>
          <w:szCs w:val="32"/>
        </w:rPr>
        <w:t>二、机构设置情况</w:t>
      </w:r>
    </w:p>
    <w:p w:rsidR="004C6BA9" w:rsidRPr="00F35E3C" w:rsidRDefault="00B101ED">
      <w:pPr>
        <w:spacing w:line="560" w:lineRule="exact"/>
        <w:ind w:firstLine="645"/>
        <w:rPr>
          <w:rFonts w:ascii="黑体" w:eastAsia="黑体" w:hAnsi="黑体"/>
          <w:sz w:val="32"/>
          <w:szCs w:val="32"/>
        </w:rPr>
      </w:pPr>
      <w:r w:rsidRPr="00F35E3C">
        <w:rPr>
          <w:rFonts w:ascii="黑体" w:eastAsia="黑体" w:hAnsi="黑体" w:hint="eastAsia"/>
          <w:sz w:val="32"/>
          <w:szCs w:val="32"/>
        </w:rPr>
        <w:t>第二部分：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2023年度部门决算报表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表一：收入支出决算总表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表二：收入决算表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表三：支出决算表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表四：财政拨款收入支出决算总表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表五：一般公共预算财政拨款支出决算表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表六：一般公共预算财政拨款基本支出决算明细表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表七：政府性基金</w:t>
      </w:r>
      <w:r w:rsidRPr="00F35E3C">
        <w:rPr>
          <w:rFonts w:ascii="仿宋_GB2312" w:eastAsia="仿宋_GB2312" w:hAnsi="黑体" w:hint="eastAsia"/>
          <w:sz w:val="32"/>
          <w:szCs w:val="32"/>
        </w:rPr>
        <w:t>预算财政拨款</w:t>
      </w:r>
      <w:r w:rsidRPr="00F35E3C">
        <w:rPr>
          <w:rFonts w:ascii="仿宋_GB2312" w:eastAsia="仿宋_GB2312" w:hint="eastAsia"/>
          <w:sz w:val="32"/>
          <w:szCs w:val="32"/>
        </w:rPr>
        <w:t>收入支出决算表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表八：国有资本经营预算</w:t>
      </w:r>
      <w:r w:rsidRPr="00F35E3C">
        <w:rPr>
          <w:rFonts w:ascii="仿宋_GB2312" w:eastAsia="仿宋_GB2312" w:hAnsi="黑体" w:hint="eastAsia"/>
          <w:sz w:val="32"/>
          <w:szCs w:val="32"/>
        </w:rPr>
        <w:t>财政拨款</w:t>
      </w:r>
      <w:r w:rsidRPr="00F35E3C">
        <w:rPr>
          <w:rFonts w:ascii="仿宋_GB2312" w:eastAsia="仿宋_GB2312" w:hint="eastAsia"/>
          <w:sz w:val="32"/>
          <w:szCs w:val="32"/>
        </w:rPr>
        <w:t>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表九：财政拨款安排的“三公”经费支出决算表</w:t>
      </w:r>
    </w:p>
    <w:p w:rsidR="004C6BA9" w:rsidRPr="00F35E3C" w:rsidRDefault="00B101ED">
      <w:pPr>
        <w:spacing w:line="560" w:lineRule="exact"/>
        <w:ind w:firstLine="645"/>
        <w:rPr>
          <w:rFonts w:ascii="黑体" w:eastAsia="黑体" w:hAnsi="黑体"/>
          <w:sz w:val="32"/>
          <w:szCs w:val="32"/>
        </w:rPr>
      </w:pPr>
      <w:r w:rsidRPr="00F35E3C">
        <w:rPr>
          <w:rFonts w:ascii="黑体" w:eastAsia="黑体" w:hAnsi="黑体" w:hint="eastAsia"/>
          <w:sz w:val="32"/>
          <w:szCs w:val="32"/>
        </w:rPr>
        <w:t>第三部分：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年度收入支出决算总体情况。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二、</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w:t>
      </w:r>
      <w:r w:rsidRPr="00F35E3C">
        <w:rPr>
          <w:rFonts w:ascii="仿宋_GB2312" w:eastAsia="仿宋_GB2312" w:hint="eastAsia"/>
          <w:sz w:val="32"/>
          <w:szCs w:val="32"/>
        </w:rPr>
        <w:t>一般</w:t>
      </w:r>
      <w:r w:rsidRPr="00F35E3C">
        <w:rPr>
          <w:rFonts w:ascii="仿宋_GB2312" w:eastAsia="仿宋_GB2312" w:cs="仿宋_GB2312" w:hint="eastAsia"/>
          <w:kern w:val="0"/>
          <w:sz w:val="32"/>
          <w:szCs w:val="32"/>
        </w:rPr>
        <w:t>公共预算财政拨款支出决算情况。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三、2023年度一般公共预算财政拨款基本支出决算情况说明。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四、</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年度政府性基金支出决算情况。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五、2023年度国有资本经营预算支出决算情况。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六、财政拨款安排的“三公”经费支出决算情况说明。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七、其他重要事项情况说明。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八、预算绩效管理工作开展情况。</w:t>
      </w:r>
    </w:p>
    <w:p w:rsidR="004C6BA9" w:rsidRPr="00F35E3C" w:rsidRDefault="00B101ED">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F35E3C">
        <w:rPr>
          <w:rFonts w:ascii="黑体" w:eastAsia="黑体" w:hAnsi="黑体" w:cs="仿宋_GB2312" w:hint="eastAsia"/>
          <w:kern w:val="0"/>
          <w:sz w:val="32"/>
          <w:szCs w:val="32"/>
        </w:rPr>
        <w:t>第四部分：名词解释</w:t>
      </w:r>
    </w:p>
    <w:p w:rsidR="004C6BA9" w:rsidRPr="00F35E3C" w:rsidRDefault="004C6BA9">
      <w:pPr>
        <w:spacing w:line="560" w:lineRule="exact"/>
        <w:jc w:val="center"/>
        <w:rPr>
          <w:rFonts w:ascii="仿宋_GB2312" w:eastAsia="仿宋_GB231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97079F" w:rsidRPr="00F35E3C" w:rsidRDefault="0097079F">
      <w:pPr>
        <w:rPr>
          <w:rFonts w:ascii="仿宋_GB2312" w:eastAsia="仿宋_GB2312"/>
          <w:b/>
          <w:sz w:val="32"/>
          <w:szCs w:val="32"/>
        </w:rPr>
      </w:pPr>
    </w:p>
    <w:p w:rsidR="0097079F" w:rsidRPr="00F35E3C" w:rsidRDefault="0097079F">
      <w:pPr>
        <w:rPr>
          <w:rFonts w:ascii="仿宋_GB2312" w:eastAsia="仿宋_GB2312"/>
          <w:b/>
          <w:sz w:val="32"/>
          <w:szCs w:val="32"/>
        </w:rPr>
      </w:pPr>
    </w:p>
    <w:p w:rsidR="0097079F" w:rsidRPr="00F35E3C" w:rsidRDefault="0097079F">
      <w:pPr>
        <w:rPr>
          <w:rFonts w:ascii="仿宋_GB2312" w:eastAsia="仿宋_GB2312"/>
          <w:b/>
          <w:sz w:val="32"/>
          <w:szCs w:val="32"/>
        </w:rPr>
      </w:pPr>
    </w:p>
    <w:p w:rsidR="0097079F" w:rsidRPr="00F35E3C" w:rsidRDefault="0097079F">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B101ED">
      <w:pPr>
        <w:spacing w:line="560" w:lineRule="exact"/>
        <w:ind w:firstLine="646"/>
        <w:jc w:val="center"/>
        <w:rPr>
          <w:rFonts w:ascii="黑体" w:eastAsia="黑体" w:hAnsi="黑体"/>
          <w:sz w:val="32"/>
          <w:szCs w:val="32"/>
        </w:rPr>
      </w:pPr>
      <w:r w:rsidRPr="00F35E3C">
        <w:rPr>
          <w:rFonts w:ascii="黑体" w:eastAsia="黑体" w:hAnsi="黑体" w:hint="eastAsia"/>
          <w:sz w:val="32"/>
          <w:szCs w:val="32"/>
        </w:rPr>
        <w:t>第一部分：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概况</w:t>
      </w:r>
    </w:p>
    <w:p w:rsidR="004C6BA9" w:rsidRPr="00F35E3C" w:rsidRDefault="00B101ED">
      <w:pPr>
        <w:spacing w:line="560" w:lineRule="exact"/>
        <w:ind w:firstLine="646"/>
        <w:rPr>
          <w:rFonts w:ascii="黑体" w:eastAsia="黑体" w:hAnsi="黑体"/>
          <w:sz w:val="32"/>
          <w:szCs w:val="32"/>
        </w:rPr>
      </w:pPr>
      <w:r w:rsidRPr="00F35E3C">
        <w:rPr>
          <w:rFonts w:ascii="黑体" w:eastAsia="黑体" w:hAnsi="黑体" w:hint="eastAsia"/>
          <w:sz w:val="32"/>
          <w:szCs w:val="32"/>
        </w:rPr>
        <w:t>一、本</w:t>
      </w:r>
      <w:r w:rsidR="0097079F" w:rsidRPr="00F35E3C">
        <w:rPr>
          <w:rFonts w:ascii="黑体" w:eastAsia="黑体" w:hAnsi="黑体" w:hint="eastAsia"/>
          <w:sz w:val="32"/>
          <w:szCs w:val="32"/>
        </w:rPr>
        <w:t>单位</w:t>
      </w:r>
      <w:r w:rsidRPr="00F35E3C">
        <w:rPr>
          <w:rFonts w:ascii="黑体" w:eastAsia="黑体" w:hAnsi="黑体" w:hint="eastAsia"/>
          <w:sz w:val="32"/>
          <w:szCs w:val="32"/>
        </w:rPr>
        <w:t>职责</w:t>
      </w:r>
    </w:p>
    <w:p w:rsidR="004C6BA9" w:rsidRPr="00F35E3C" w:rsidRDefault="00B101ED">
      <w:pPr>
        <w:spacing w:line="560" w:lineRule="exact"/>
        <w:ind w:firstLine="645"/>
        <w:rPr>
          <w:rFonts w:ascii="仿宋_GB2312" w:eastAsia="仿宋_GB2312"/>
          <w:sz w:val="32"/>
          <w:szCs w:val="32"/>
        </w:rPr>
      </w:pPr>
      <w:r w:rsidRPr="00F35E3C">
        <w:rPr>
          <w:rFonts w:ascii="仿宋_GB2312" w:eastAsia="仿宋_GB2312" w:hint="eastAsia"/>
          <w:sz w:val="32"/>
          <w:szCs w:val="32"/>
        </w:rPr>
        <w:t>广西壮族自治区兽医研究所成立于1956年，属公益一类事业单位，是广西唯一从事动物疫病防控和人兽共患病防制的专业性科技机构，主要针对动物疫病综合防控亟待解决的重大科学和关键技术问题，开展动物疫病病原生态学、快速诊断技术、致病及免疫机理、新型高效疫苗和中兽药研发研究，为畜牧业健康发展提供技术支撑，确保畜牧业生产和公共卫生安全。</w:t>
      </w:r>
    </w:p>
    <w:p w:rsidR="004C6BA9" w:rsidRPr="00F35E3C" w:rsidRDefault="00B101ED">
      <w:pPr>
        <w:spacing w:line="560" w:lineRule="exact"/>
        <w:ind w:firstLine="646"/>
        <w:rPr>
          <w:rFonts w:ascii="黑体" w:eastAsia="黑体" w:hAnsi="黑体"/>
          <w:sz w:val="32"/>
          <w:szCs w:val="32"/>
        </w:rPr>
      </w:pPr>
      <w:r w:rsidRPr="00F35E3C">
        <w:rPr>
          <w:rFonts w:ascii="黑体" w:eastAsia="黑体" w:hAnsi="黑体" w:hint="eastAsia"/>
          <w:sz w:val="32"/>
          <w:szCs w:val="32"/>
        </w:rPr>
        <w:t>二、机构设置情况</w:t>
      </w:r>
    </w:p>
    <w:p w:rsidR="004C6BA9" w:rsidRPr="00F35E3C" w:rsidRDefault="00B101ED">
      <w:pPr>
        <w:ind w:firstLine="645"/>
        <w:rPr>
          <w:rFonts w:ascii="仿宋_GB2312" w:eastAsia="仿宋_GB2312"/>
          <w:color w:val="FF0000"/>
          <w:sz w:val="32"/>
          <w:szCs w:val="32"/>
        </w:rPr>
      </w:pPr>
      <w:r w:rsidRPr="00F35E3C">
        <w:rPr>
          <w:rFonts w:ascii="仿宋_GB2312" w:eastAsia="仿宋_GB2312" w:hint="eastAsia"/>
          <w:sz w:val="32"/>
          <w:szCs w:val="32"/>
        </w:rPr>
        <w:t>广西壮族自治区兽医研究所设有兽医生物技术研究室、病毒研究室、细菌研究室、畜禽疫病诊治中心、新兽药研发中心5个研究部门以及</w:t>
      </w:r>
      <w:r w:rsidR="0097079F" w:rsidRPr="00F35E3C">
        <w:rPr>
          <w:rFonts w:ascii="仿宋_GB2312" w:eastAsia="仿宋_GB2312" w:hint="eastAsia"/>
          <w:sz w:val="32"/>
          <w:szCs w:val="32"/>
        </w:rPr>
        <w:t>业务室、人事科、</w:t>
      </w:r>
      <w:r w:rsidRPr="00F35E3C">
        <w:rPr>
          <w:rFonts w:ascii="仿宋_GB2312" w:eastAsia="仿宋_GB2312" w:hint="eastAsia"/>
          <w:sz w:val="32"/>
          <w:szCs w:val="32"/>
        </w:rPr>
        <w:t>财务</w:t>
      </w:r>
      <w:r w:rsidR="0097079F" w:rsidRPr="00F35E3C">
        <w:rPr>
          <w:rFonts w:ascii="仿宋_GB2312" w:eastAsia="仿宋_GB2312" w:hint="eastAsia"/>
          <w:sz w:val="32"/>
          <w:szCs w:val="32"/>
        </w:rPr>
        <w:t>科、办公室</w:t>
      </w:r>
      <w:r w:rsidRPr="00F35E3C">
        <w:rPr>
          <w:rFonts w:ascii="仿宋_GB2312" w:eastAsia="仿宋_GB2312" w:hint="eastAsia"/>
          <w:sz w:val="32"/>
          <w:szCs w:val="32"/>
        </w:rPr>
        <w:t>4个职能部门。</w:t>
      </w: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97079F" w:rsidRPr="00F35E3C" w:rsidRDefault="0097079F">
      <w:pPr>
        <w:jc w:val="center"/>
      </w:pPr>
    </w:p>
    <w:p w:rsidR="004C6BA9" w:rsidRPr="00F35E3C" w:rsidRDefault="00B101ED">
      <w:pPr>
        <w:spacing w:line="560" w:lineRule="exact"/>
        <w:jc w:val="center"/>
        <w:rPr>
          <w:rFonts w:ascii="黑体" w:eastAsia="黑体" w:hAnsi="黑体"/>
          <w:sz w:val="32"/>
          <w:szCs w:val="32"/>
        </w:rPr>
      </w:pPr>
      <w:r w:rsidRPr="00F35E3C">
        <w:rPr>
          <w:rFonts w:ascii="黑体" w:eastAsia="黑体" w:hAnsi="黑体" w:hint="eastAsia"/>
          <w:sz w:val="32"/>
          <w:szCs w:val="32"/>
        </w:rPr>
        <w:lastRenderedPageBreak/>
        <w:t>第二部分：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2023年度部门决算报表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表一：收入支出决算总表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表二：收入决算表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表三：支出决算表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表四：财政拨款收入支出决算总表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表五：一般公共预算财政拨款支出决算表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表六：一般公共预算财政拨款基本支出决算明细表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表七：政府性基金预算财政拨款收入支出决算表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表八：国有资本经营预算财政拨款收入支出决算表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表九：财政拨款“三公”经费支出决算表</w:t>
      </w:r>
    </w:p>
    <w:p w:rsidR="004C6BA9" w:rsidRPr="00F35E3C" w:rsidRDefault="00B101ED" w:rsidP="0097079F">
      <w:pPr>
        <w:spacing w:line="560" w:lineRule="exact"/>
        <w:ind w:firstLineChars="200" w:firstLine="643"/>
        <w:rPr>
          <w:rFonts w:ascii="黑体" w:eastAsia="黑体" w:hAnsi="黑体"/>
          <w:sz w:val="32"/>
          <w:szCs w:val="32"/>
        </w:rPr>
      </w:pPr>
      <w:r w:rsidRPr="00F35E3C">
        <w:rPr>
          <w:rFonts w:ascii="仿宋_GB2312" w:eastAsia="仿宋_GB2312" w:hAnsi="黑体" w:hint="eastAsia"/>
          <w:b/>
          <w:bCs/>
          <w:sz w:val="32"/>
          <w:szCs w:val="32"/>
        </w:rPr>
        <w:t>详见附件：广西壮族自治区兽医研究所2023年度部门决算公开附表</w:t>
      </w:r>
    </w:p>
    <w:p w:rsidR="004C6BA9" w:rsidRPr="00F35E3C" w:rsidRDefault="004C6BA9">
      <w:pPr>
        <w:spacing w:line="560" w:lineRule="exact"/>
        <w:ind w:firstLine="640"/>
        <w:rPr>
          <w:rFonts w:ascii="黑体" w:eastAsia="黑体" w:hAnsi="黑体"/>
          <w:sz w:val="32"/>
          <w:szCs w:val="32"/>
        </w:rPr>
      </w:pPr>
    </w:p>
    <w:p w:rsidR="004C6BA9" w:rsidRPr="00F35E3C" w:rsidRDefault="004C6BA9">
      <w:pPr>
        <w:spacing w:line="560" w:lineRule="exact"/>
        <w:jc w:val="center"/>
      </w:pPr>
    </w:p>
    <w:p w:rsidR="004C6BA9" w:rsidRPr="00F35E3C" w:rsidRDefault="004C6BA9">
      <w:pPr>
        <w:spacing w:line="560" w:lineRule="exact"/>
        <w:rPr>
          <w:rFonts w:ascii="仿宋_GB2312" w:eastAsia="仿宋_GB2312"/>
          <w:b/>
          <w:sz w:val="32"/>
          <w:szCs w:val="32"/>
        </w:rPr>
        <w:sectPr w:rsidR="004C6BA9" w:rsidRPr="00F35E3C">
          <w:footerReference w:type="even" r:id="rId8"/>
          <w:footerReference w:type="default" r:id="rId9"/>
          <w:pgSz w:w="11906" w:h="16838"/>
          <w:pgMar w:top="1701" w:right="1474" w:bottom="1247" w:left="1587" w:header="851" w:footer="992" w:gutter="0"/>
          <w:cols w:space="720"/>
          <w:docGrid w:type="lines" w:linePitch="312"/>
        </w:sectPr>
      </w:pPr>
    </w:p>
    <w:p w:rsidR="004C6BA9" w:rsidRPr="00F35E3C" w:rsidRDefault="00B101ED">
      <w:pPr>
        <w:spacing w:line="560" w:lineRule="exact"/>
        <w:ind w:firstLineChars="200" w:firstLine="640"/>
        <w:rPr>
          <w:rFonts w:ascii="黑体" w:eastAsia="黑体" w:hAnsi="黑体"/>
          <w:sz w:val="32"/>
          <w:szCs w:val="32"/>
        </w:rPr>
      </w:pPr>
      <w:r w:rsidRPr="00F35E3C">
        <w:rPr>
          <w:rFonts w:ascii="黑体" w:eastAsia="黑体" w:hAnsi="黑体" w:hint="eastAsia"/>
          <w:sz w:val="32"/>
          <w:szCs w:val="32"/>
        </w:rPr>
        <w:lastRenderedPageBreak/>
        <w:t>第三部分：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2023年度部门决算情况说明</w:t>
      </w:r>
    </w:p>
    <w:p w:rsidR="004C6BA9" w:rsidRPr="00F35E3C" w:rsidRDefault="00B101ED">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F35E3C">
        <w:rPr>
          <w:rFonts w:ascii="黑体" w:eastAsia="黑体" w:hAnsi="黑体" w:cs="仿宋_GB2312" w:hint="eastAsia"/>
          <w:kern w:val="0"/>
          <w:sz w:val="32"/>
          <w:szCs w:val="32"/>
        </w:rPr>
        <w:t>一、</w:t>
      </w:r>
      <w:r w:rsidRPr="00F35E3C">
        <w:rPr>
          <w:rFonts w:ascii="黑体" w:eastAsia="黑体" w:hAnsi="黑体" w:hint="eastAsia"/>
          <w:kern w:val="0"/>
          <w:sz w:val="32"/>
          <w:szCs w:val="32"/>
        </w:rPr>
        <w:t>2023</w:t>
      </w:r>
      <w:r w:rsidRPr="00F35E3C">
        <w:rPr>
          <w:rFonts w:ascii="黑体" w:eastAsia="黑体" w:hAnsi="黑体" w:cs="仿宋_GB2312" w:hint="eastAsia"/>
          <w:kern w:val="0"/>
          <w:sz w:val="32"/>
          <w:szCs w:val="32"/>
        </w:rPr>
        <w:t>年度收入支出决算总体情况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（一）本单位2023年度总收入</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752.51</w:t>
      </w:r>
      <w:r w:rsidRPr="00F35E3C">
        <w:rPr>
          <w:rFonts w:ascii="仿宋_GB2312" w:eastAsia="仿宋_GB2312" w:cs="仿宋_GB2312" w:hint="eastAsia"/>
          <w:kern w:val="0"/>
          <w:sz w:val="32"/>
          <w:szCs w:val="32"/>
        </w:rPr>
        <w:t>万元，其中本年收入</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646.10</w:t>
      </w:r>
      <w:r w:rsidRPr="00F35E3C">
        <w:rPr>
          <w:rFonts w:ascii="仿宋_GB2312" w:eastAsia="仿宋_GB2312" w:cs="仿宋_GB2312" w:hint="eastAsia"/>
          <w:kern w:val="0"/>
          <w:sz w:val="32"/>
          <w:szCs w:val="32"/>
        </w:rPr>
        <w:t>万元，</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387.80</w:t>
      </w:r>
      <w:r w:rsidRPr="00F35E3C">
        <w:rPr>
          <w:rFonts w:ascii="仿宋_GB2312" w:eastAsia="仿宋_GB2312" w:hAnsi="黑体" w:cs="仿宋_GB2312" w:hint="eastAsia"/>
          <w:kern w:val="0"/>
          <w:sz w:val="32"/>
          <w:szCs w:val="32"/>
        </w:rPr>
        <w:t>万元，增长</w:t>
      </w:r>
      <w:r w:rsidRPr="00F35E3C">
        <w:rPr>
          <w:rFonts w:ascii="仿宋_GB2312" w:eastAsia="仿宋_GB2312" w:hAnsi="黑体" w:cs="仿宋_GB2312"/>
          <w:kern w:val="0"/>
          <w:sz w:val="32"/>
          <w:szCs w:val="32"/>
        </w:rPr>
        <w:t>11.9</w:t>
      </w:r>
      <w:r w:rsidRPr="00F35E3C">
        <w:rPr>
          <w:rFonts w:ascii="仿宋_GB2312" w:eastAsia="仿宋_GB2312" w:hAnsi="黑体" w:cs="仿宋_GB2312" w:hint="eastAsia"/>
          <w:kern w:val="0"/>
          <w:sz w:val="32"/>
          <w:szCs w:val="32"/>
        </w:rPr>
        <w:t>0</w:t>
      </w:r>
      <w:r w:rsidRPr="00F35E3C">
        <w:rPr>
          <w:rFonts w:ascii="仿宋_GB2312" w:eastAsia="仿宋_GB2312" w:hAnsi="黑体" w:cs="仿宋_GB2312"/>
          <w:kern w:val="0"/>
          <w:sz w:val="32"/>
          <w:szCs w:val="32"/>
        </w:rPr>
        <w:t>%</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收入具体情况如下。</w:t>
      </w:r>
    </w:p>
    <w:p w:rsidR="004C6BA9" w:rsidRPr="00F35E3C" w:rsidRDefault="00B101ED">
      <w:pPr>
        <w:autoSpaceDE w:val="0"/>
        <w:autoSpaceDN w:val="0"/>
        <w:adjustRightInd w:val="0"/>
        <w:spacing w:line="560" w:lineRule="exact"/>
        <w:ind w:firstLineChars="196" w:firstLine="627"/>
        <w:rPr>
          <w:rFonts w:ascii="仿宋_GB2312" w:eastAsia="仿宋_GB2312" w:hAnsi="黑体" w:cs="仿宋_GB2312"/>
          <w:kern w:val="0"/>
          <w:sz w:val="32"/>
          <w:szCs w:val="32"/>
        </w:rPr>
      </w:pPr>
      <w:r w:rsidRPr="00F35E3C">
        <w:rPr>
          <w:rFonts w:ascii="仿宋_GB2312" w:eastAsia="仿宋_GB2312" w:hint="eastAsia"/>
          <w:bCs/>
          <w:kern w:val="0"/>
          <w:sz w:val="32"/>
          <w:szCs w:val="32"/>
        </w:rPr>
        <w:t>1</w:t>
      </w:r>
      <w:r w:rsidRPr="00F35E3C">
        <w:rPr>
          <w:rFonts w:ascii="仿宋_GB2312" w:eastAsia="仿宋_GB2312" w:cs="仿宋_GB2312" w:hint="eastAsia"/>
          <w:kern w:val="0"/>
          <w:sz w:val="32"/>
          <w:szCs w:val="32"/>
        </w:rPr>
        <w:t>.一般公共预算财政拨款收入</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100.98</w:t>
      </w:r>
      <w:r w:rsidRPr="00F35E3C">
        <w:rPr>
          <w:rFonts w:ascii="仿宋_GB2312" w:eastAsia="仿宋_GB2312" w:cs="仿宋_GB2312" w:hint="eastAsia"/>
          <w:kern w:val="0"/>
          <w:sz w:val="32"/>
          <w:szCs w:val="32"/>
        </w:rPr>
        <w:t>万元，为自治区本级财政当年拨付的资金。</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272.22</w:t>
      </w:r>
      <w:r w:rsidRPr="00F35E3C">
        <w:rPr>
          <w:rFonts w:ascii="仿宋_GB2312" w:eastAsia="仿宋_GB2312" w:hAnsi="黑体" w:cs="仿宋_GB2312" w:hint="eastAsia"/>
          <w:kern w:val="0"/>
          <w:sz w:val="32"/>
          <w:szCs w:val="32"/>
        </w:rPr>
        <w:t>万元，增长9.62%，主要原因是人员经费增加、科研经费项目中科研仪器设备购置增加。</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2.政府性基金预算财政拨款收入0万元，为自治区本级财政当年拨付的资金。</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0065464A">
        <w:rPr>
          <w:rFonts w:ascii="仿宋_GB2312" w:eastAsia="仿宋_GB2312" w:cs="仿宋_GB2312" w:hint="eastAsia"/>
          <w:kern w:val="0"/>
          <w:sz w:val="32"/>
          <w:szCs w:val="32"/>
        </w:rPr>
        <w:t>万</w:t>
      </w:r>
      <w:r w:rsidRPr="00F35E3C">
        <w:rPr>
          <w:rFonts w:ascii="仿宋_GB2312" w:eastAsia="仿宋_GB2312" w:hAnsi="黑体" w:cs="仿宋_GB2312" w:hint="eastAsia"/>
          <w:kern w:val="0"/>
          <w:sz w:val="32"/>
          <w:szCs w:val="32"/>
        </w:rPr>
        <w:t>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3</w:t>
      </w:r>
      <w:r w:rsidRPr="00F35E3C">
        <w:rPr>
          <w:rFonts w:ascii="仿宋_GB2312" w:eastAsia="仿宋_GB2312" w:cs="仿宋_GB2312" w:hint="eastAsia"/>
          <w:kern w:val="0"/>
          <w:sz w:val="32"/>
          <w:szCs w:val="32"/>
        </w:rPr>
        <w:t>.国有资本经营预算财政拨款收入0万元，为自治区本级财政当年拨付的资金。</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4.事业收入</w:t>
      </w:r>
      <w:r w:rsidRPr="00F35E3C">
        <w:rPr>
          <w:rFonts w:ascii="仿宋_GB2312" w:eastAsia="仿宋_GB2312" w:cs="仿宋_GB2312"/>
          <w:kern w:val="0"/>
          <w:sz w:val="32"/>
          <w:szCs w:val="32"/>
        </w:rPr>
        <w:t>528.47</w:t>
      </w:r>
      <w:r w:rsidRPr="00F35E3C">
        <w:rPr>
          <w:rFonts w:ascii="仿宋_GB2312" w:eastAsia="仿宋_GB2312" w:cs="仿宋_GB2312" w:hint="eastAsia"/>
          <w:kern w:val="0"/>
          <w:sz w:val="32"/>
          <w:szCs w:val="32"/>
        </w:rPr>
        <w:t>万元，为事业单位开展业务活动取得的收入。</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120.77</w:t>
      </w:r>
      <w:r w:rsidRPr="00F35E3C">
        <w:rPr>
          <w:rFonts w:ascii="仿宋_GB2312" w:eastAsia="仿宋_GB2312" w:hAnsi="黑体" w:cs="仿宋_GB2312" w:hint="eastAsia"/>
          <w:kern w:val="0"/>
          <w:sz w:val="32"/>
          <w:szCs w:val="32"/>
        </w:rPr>
        <w:t>万元，增长29.62%，主要原因是科研经费项目中单位资金部分收入增加</w:t>
      </w:r>
      <w:r w:rsidRPr="00F35E3C">
        <w:rPr>
          <w:rFonts w:ascii="仿宋_GB2312" w:eastAsia="仿宋_GB2312"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5</w:t>
      </w:r>
      <w:r w:rsidRPr="00F35E3C">
        <w:rPr>
          <w:rFonts w:ascii="仿宋_GB2312" w:eastAsia="仿宋_GB2312" w:cs="仿宋_GB2312" w:hint="eastAsia"/>
          <w:kern w:val="0"/>
          <w:sz w:val="32"/>
          <w:szCs w:val="32"/>
        </w:rPr>
        <w:t>.经营收入0万元，为事业单位在业务活动之外开展非独立核算经营活动取得的收入。</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6</w:t>
      </w:r>
      <w:r w:rsidRPr="00F35E3C">
        <w:rPr>
          <w:rFonts w:ascii="仿宋_GB2312" w:eastAsia="仿宋_GB2312" w:cs="仿宋_GB2312" w:hint="eastAsia"/>
          <w:kern w:val="0"/>
          <w:sz w:val="32"/>
          <w:szCs w:val="32"/>
        </w:rPr>
        <w:t>.其他收入</w:t>
      </w:r>
      <w:r w:rsidRPr="00F35E3C">
        <w:rPr>
          <w:rFonts w:ascii="仿宋_GB2312" w:eastAsia="仿宋_GB2312" w:cs="仿宋_GB2312"/>
          <w:kern w:val="0"/>
          <w:sz w:val="32"/>
          <w:szCs w:val="32"/>
        </w:rPr>
        <w:t>16.65</w:t>
      </w:r>
      <w:r w:rsidRPr="00F35E3C">
        <w:rPr>
          <w:rFonts w:ascii="仿宋_GB2312" w:eastAsia="仿宋_GB2312" w:cs="仿宋_GB2312" w:hint="eastAsia"/>
          <w:kern w:val="0"/>
          <w:sz w:val="32"/>
          <w:szCs w:val="32"/>
        </w:rPr>
        <w:t>万元，为预算单位在</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财政拨款收入</w:t>
      </w:r>
      <w:r w:rsidRPr="00F35E3C">
        <w:rPr>
          <w:rFonts w:ascii="仿宋_GB2312" w:eastAsia="仿宋_GB2312" w:hint="eastAsia"/>
          <w:kern w:val="0"/>
          <w:sz w:val="32"/>
          <w:szCs w:val="32"/>
        </w:rPr>
        <w:t>”</w:t>
      </w:r>
    </w:p>
    <w:p w:rsidR="004C6BA9" w:rsidRPr="00F35E3C" w:rsidRDefault="00B101ED">
      <w:pPr>
        <w:autoSpaceDE w:val="0"/>
        <w:autoSpaceDN w:val="0"/>
        <w:adjustRightInd w:val="0"/>
        <w:spacing w:line="560" w:lineRule="exact"/>
        <w:rPr>
          <w:rFonts w:ascii="仿宋_GB2312" w:eastAsia="仿宋_GB2312" w:cs="仿宋_GB2312"/>
          <w:kern w:val="0"/>
          <w:sz w:val="32"/>
          <w:szCs w:val="32"/>
        </w:rPr>
      </w:pP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事业收入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经营收入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之外取得的收入。如：</w:t>
      </w:r>
      <w:r w:rsidRPr="00F35E3C">
        <w:rPr>
          <w:rFonts w:ascii="仿宋_GB2312" w:eastAsia="仿宋_GB2312" w:hAnsi="黑体" w:cs="仿宋_GB2312" w:hint="eastAsia"/>
          <w:kern w:val="0"/>
          <w:sz w:val="32"/>
          <w:szCs w:val="32"/>
        </w:rPr>
        <w:t>较2022年度决</w:t>
      </w:r>
      <w:r w:rsidRPr="00F35E3C">
        <w:rPr>
          <w:rFonts w:ascii="仿宋_GB2312" w:eastAsia="仿宋_GB2312" w:hAnsi="黑体" w:cs="仿宋_GB2312" w:hint="eastAsia"/>
          <w:kern w:val="0"/>
          <w:sz w:val="32"/>
          <w:szCs w:val="32"/>
        </w:rPr>
        <w:lastRenderedPageBreak/>
        <w:t>算数减少</w:t>
      </w:r>
      <w:r w:rsidRPr="00F35E3C">
        <w:rPr>
          <w:rFonts w:ascii="仿宋_GB2312" w:eastAsia="仿宋_GB2312" w:hAnsi="黑体" w:cs="仿宋_GB2312"/>
          <w:kern w:val="0"/>
          <w:sz w:val="32"/>
          <w:szCs w:val="32"/>
        </w:rPr>
        <w:t>5.20</w:t>
      </w:r>
      <w:r w:rsidRPr="00F35E3C">
        <w:rPr>
          <w:rFonts w:ascii="仿宋_GB2312" w:eastAsia="仿宋_GB2312" w:hAnsi="黑体" w:cs="仿宋_GB2312" w:hint="eastAsia"/>
          <w:kern w:val="0"/>
          <w:sz w:val="32"/>
          <w:szCs w:val="32"/>
        </w:rPr>
        <w:t>万元，下降23.80%，主要原因是上年度部分收入为以前年度产生的收益，本年度收入无以前年度产生的收益。</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7</w:t>
      </w:r>
      <w:r w:rsidRPr="00F35E3C">
        <w:rPr>
          <w:rFonts w:ascii="仿宋_GB2312" w:eastAsia="仿宋_GB2312" w:cs="仿宋_GB2312" w:hint="eastAsia"/>
          <w:kern w:val="0"/>
          <w:sz w:val="32"/>
          <w:szCs w:val="32"/>
        </w:rPr>
        <w:t>.使用非财政拨款结余（含专用结余）</w:t>
      </w:r>
      <w:r w:rsidRPr="00F35E3C">
        <w:rPr>
          <w:rFonts w:ascii="仿宋_GB2312" w:eastAsia="仿宋_GB2312" w:cs="仿宋_GB2312"/>
          <w:kern w:val="0"/>
          <w:sz w:val="32"/>
          <w:szCs w:val="32"/>
        </w:rPr>
        <w:t>105.30</w:t>
      </w:r>
      <w:r w:rsidRPr="00F35E3C">
        <w:rPr>
          <w:rFonts w:ascii="仿宋_GB2312" w:eastAsia="仿宋_GB2312" w:cs="仿宋_GB2312" w:hint="eastAsia"/>
          <w:kern w:val="0"/>
          <w:sz w:val="32"/>
          <w:szCs w:val="32"/>
        </w:rPr>
        <w:t>万元，主要是事业单位在当年的</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财政拨款收入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事业收入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经营收入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及</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其他收入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不能保证其支出的情况下，使用以前年度积累的非财政拨款结余、</w:t>
      </w:r>
      <w:r w:rsidRPr="00F35E3C">
        <w:rPr>
          <w:rFonts w:ascii="仿宋_GB2312" w:eastAsia="仿宋_GB2312" w:hint="eastAsia"/>
          <w:sz w:val="32"/>
          <w:szCs w:val="32"/>
        </w:rPr>
        <w:t>专用结余</w:t>
      </w:r>
      <w:r w:rsidRPr="00F35E3C">
        <w:rPr>
          <w:rFonts w:ascii="仿宋_GB2312" w:eastAsia="仿宋_GB2312" w:cs="仿宋_GB2312" w:hint="eastAsia"/>
          <w:kern w:val="0"/>
          <w:sz w:val="32"/>
          <w:szCs w:val="32"/>
        </w:rPr>
        <w:t>弥补本年度收支缺口的资金。</w:t>
      </w:r>
      <w:r w:rsidRPr="00F35E3C">
        <w:rPr>
          <w:rFonts w:ascii="仿宋_GB2312" w:eastAsia="仿宋_GB2312" w:hAnsi="黑体" w:cs="仿宋_GB2312" w:hint="eastAsia"/>
          <w:kern w:val="0"/>
          <w:sz w:val="32"/>
          <w:szCs w:val="32"/>
        </w:rPr>
        <w:t>较2022年度决算数减少56.91万元，下降35.08%，主要原因是科研经费项目收支差额减小。</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8</w:t>
      </w:r>
      <w:r w:rsidRPr="00F35E3C">
        <w:rPr>
          <w:rFonts w:ascii="仿宋_GB2312" w:eastAsia="仿宋_GB2312" w:cs="仿宋_GB2312" w:hint="eastAsia"/>
          <w:kern w:val="0"/>
          <w:sz w:val="32"/>
          <w:szCs w:val="32"/>
        </w:rPr>
        <w:t>.上年结转和结余1.11万元，为以前年度支出预算因客观条件变化未执行完毕、结转到本年度按有关规定继续使用的资金。</w:t>
      </w:r>
      <w:r w:rsidRPr="00F35E3C">
        <w:rPr>
          <w:rFonts w:ascii="仿宋_GB2312" w:eastAsia="仿宋_GB2312" w:hAnsi="黑体" w:cs="仿宋_GB2312" w:hint="eastAsia"/>
          <w:kern w:val="0"/>
          <w:sz w:val="32"/>
          <w:szCs w:val="32"/>
        </w:rPr>
        <w:t>较2022年度决算数减少146.41万元，下降99.25%，主要原因是2020年度、2021年度部分基本支出、项目支出未列支完毕，形成2022年度上年结转和结余，本年度无以前年度未列支完毕的项目支出。</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（二）本单位2023年度总支出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752.51</w:t>
      </w:r>
      <w:r w:rsidRPr="00F35E3C">
        <w:rPr>
          <w:rFonts w:ascii="仿宋_GB2312" w:eastAsia="仿宋_GB2312" w:cs="仿宋_GB2312" w:hint="eastAsia"/>
          <w:kern w:val="0"/>
          <w:sz w:val="32"/>
          <w:szCs w:val="32"/>
        </w:rPr>
        <w:t>万元，其中本年支出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749.24</w:t>
      </w:r>
      <w:r w:rsidRPr="00F35E3C">
        <w:rPr>
          <w:rFonts w:ascii="仿宋_GB2312" w:eastAsia="仿宋_GB2312" w:cs="仿宋_GB2312" w:hint="eastAsia"/>
          <w:kern w:val="0"/>
          <w:sz w:val="32"/>
          <w:szCs w:val="32"/>
        </w:rPr>
        <w:t>万元,</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268.43</w:t>
      </w:r>
      <w:r w:rsidRPr="00F35E3C">
        <w:rPr>
          <w:rFonts w:ascii="仿宋_GB2312" w:eastAsia="仿宋_GB2312" w:hAnsi="黑体" w:cs="仿宋_GB2312" w:hint="eastAsia"/>
          <w:kern w:val="0"/>
          <w:sz w:val="32"/>
          <w:szCs w:val="32"/>
        </w:rPr>
        <w:t>万元，增长</w:t>
      </w:r>
      <w:r w:rsidRPr="00F35E3C">
        <w:rPr>
          <w:rFonts w:ascii="仿宋_GB2312" w:eastAsia="仿宋_GB2312" w:hAnsi="黑体" w:cs="仿宋_GB2312"/>
          <w:kern w:val="0"/>
          <w:sz w:val="32"/>
          <w:szCs w:val="32"/>
        </w:rPr>
        <w:t>7.7</w:t>
      </w:r>
      <w:r w:rsidRPr="00F35E3C">
        <w:rPr>
          <w:rFonts w:ascii="仿宋_GB2312" w:eastAsia="仿宋_GB2312" w:hAnsi="黑体" w:cs="仿宋_GB2312" w:hint="eastAsia"/>
          <w:kern w:val="0"/>
          <w:sz w:val="32"/>
          <w:szCs w:val="32"/>
        </w:rPr>
        <w:t>1%。</w:t>
      </w:r>
      <w:r w:rsidRPr="00F35E3C">
        <w:rPr>
          <w:rFonts w:ascii="仿宋_GB2312" w:eastAsia="仿宋_GB2312" w:cs="仿宋_GB2312" w:hint="eastAsia"/>
          <w:kern w:val="0"/>
          <w:sz w:val="32"/>
          <w:szCs w:val="32"/>
        </w:rPr>
        <w:t>支出具体情况如下：</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1.科学技术支出（类）</w:t>
      </w:r>
      <w:r w:rsidRPr="00F35E3C">
        <w:rPr>
          <w:rFonts w:ascii="仿宋_GB2312" w:eastAsia="仿宋_GB2312" w:cs="仿宋_GB2312"/>
          <w:kern w:val="0"/>
          <w:sz w:val="32"/>
          <w:szCs w:val="32"/>
        </w:rPr>
        <w:t>2</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827.62</w:t>
      </w:r>
      <w:r w:rsidRPr="00F35E3C">
        <w:rPr>
          <w:rFonts w:ascii="仿宋_GB2312" w:eastAsia="仿宋_GB2312" w:cs="仿宋_GB2312" w:hint="eastAsia"/>
          <w:kern w:val="0"/>
          <w:sz w:val="32"/>
          <w:szCs w:val="32"/>
        </w:rPr>
        <w:t>万元：主要用于支付人员经费及社会保险费用、物业管理费、党建、工会、妇委活动经费、残疾人保障金、科研经费等。较2022年度决算数增加</w:t>
      </w:r>
      <w:r w:rsidRPr="00F35E3C">
        <w:rPr>
          <w:rFonts w:ascii="仿宋_GB2312" w:eastAsia="仿宋_GB2312" w:cs="仿宋_GB2312"/>
          <w:kern w:val="0"/>
          <w:sz w:val="32"/>
          <w:szCs w:val="32"/>
        </w:rPr>
        <w:t>154.73</w:t>
      </w:r>
      <w:r w:rsidR="00E156CC" w:rsidRPr="00F35E3C">
        <w:rPr>
          <w:rFonts w:ascii="仿宋_GB2312" w:eastAsia="仿宋_GB2312" w:cs="仿宋_GB2312" w:hint="eastAsia"/>
          <w:kern w:val="0"/>
          <w:sz w:val="32"/>
          <w:szCs w:val="32"/>
        </w:rPr>
        <w:t>万元，增长</w:t>
      </w:r>
      <w:r w:rsidRPr="00F35E3C">
        <w:rPr>
          <w:rFonts w:ascii="仿宋_GB2312" w:eastAsia="仿宋_GB2312" w:cs="仿宋_GB2312"/>
          <w:kern w:val="0"/>
          <w:sz w:val="32"/>
          <w:szCs w:val="32"/>
        </w:rPr>
        <w:t>5.79</w:t>
      </w:r>
      <w:r w:rsidRPr="00F35E3C">
        <w:rPr>
          <w:rFonts w:ascii="仿宋_GB2312" w:eastAsia="仿宋_GB2312" w:cs="仿宋_GB2312" w:hint="eastAsia"/>
          <w:kern w:val="0"/>
          <w:sz w:val="32"/>
          <w:szCs w:val="32"/>
        </w:rPr>
        <w:t>%，主要原因是科研经费支出增加。</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2.社会保障和就业支出（类）</w:t>
      </w:r>
      <w:r w:rsidRPr="00F35E3C">
        <w:rPr>
          <w:rFonts w:ascii="仿宋_GB2312" w:eastAsia="仿宋_GB2312" w:cs="仿宋_GB2312"/>
          <w:kern w:val="0"/>
          <w:sz w:val="32"/>
          <w:szCs w:val="32"/>
        </w:rPr>
        <w:t>547.90</w:t>
      </w:r>
      <w:r w:rsidRPr="00F35E3C">
        <w:rPr>
          <w:rFonts w:ascii="仿宋_GB2312" w:eastAsia="仿宋_GB2312" w:cs="仿宋_GB2312" w:hint="eastAsia"/>
          <w:kern w:val="0"/>
          <w:sz w:val="32"/>
          <w:szCs w:val="32"/>
        </w:rPr>
        <w:t>万元：主要用于抚恤金、职工养老保险、职工职业年金、离退休人员相关支出等。较2022年度决算数增加</w:t>
      </w:r>
      <w:r w:rsidRPr="00F35E3C">
        <w:rPr>
          <w:rFonts w:ascii="仿宋_GB2312" w:eastAsia="仿宋_GB2312" w:cs="仿宋_GB2312"/>
          <w:kern w:val="0"/>
          <w:sz w:val="32"/>
          <w:szCs w:val="32"/>
        </w:rPr>
        <w:t>126.88</w:t>
      </w:r>
      <w:r w:rsidRPr="00F35E3C">
        <w:rPr>
          <w:rFonts w:ascii="仿宋_GB2312" w:eastAsia="仿宋_GB2312" w:cs="仿宋_GB2312" w:hint="eastAsia"/>
          <w:kern w:val="0"/>
          <w:sz w:val="32"/>
          <w:szCs w:val="32"/>
        </w:rPr>
        <w:t>万元，增长</w:t>
      </w:r>
      <w:r w:rsidRPr="00F35E3C">
        <w:rPr>
          <w:rFonts w:ascii="仿宋_GB2312" w:eastAsia="仿宋_GB2312" w:cs="仿宋_GB2312"/>
          <w:kern w:val="0"/>
          <w:sz w:val="32"/>
          <w:szCs w:val="32"/>
        </w:rPr>
        <w:t>30.14</w:t>
      </w:r>
      <w:r w:rsidRPr="00F35E3C">
        <w:rPr>
          <w:rFonts w:ascii="仿宋_GB2312" w:eastAsia="仿宋_GB2312" w:cs="仿宋_GB2312" w:hint="eastAsia"/>
          <w:kern w:val="0"/>
          <w:sz w:val="32"/>
          <w:szCs w:val="32"/>
        </w:rPr>
        <w:t>%，主要原因是离退休人</w:t>
      </w:r>
      <w:r w:rsidRPr="00F35E3C">
        <w:rPr>
          <w:rFonts w:ascii="仿宋_GB2312" w:eastAsia="仿宋_GB2312" w:cs="仿宋_GB2312" w:hint="eastAsia"/>
          <w:kern w:val="0"/>
          <w:sz w:val="32"/>
          <w:szCs w:val="32"/>
        </w:rPr>
        <w:lastRenderedPageBreak/>
        <w:t>员相关支出增加。</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3.卫生健康支出（类）</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万元：主要用于支付职工基本医疗保险。较2022年度决算数减少</w:t>
      </w:r>
      <w:r w:rsidRPr="00F35E3C">
        <w:rPr>
          <w:rFonts w:ascii="仿宋_GB2312" w:eastAsia="仿宋_GB2312" w:cs="仿宋_GB2312"/>
          <w:kern w:val="0"/>
          <w:sz w:val="32"/>
          <w:szCs w:val="32"/>
        </w:rPr>
        <w:t>5.91</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5.37</w:t>
      </w:r>
      <w:r w:rsidRPr="00F35E3C">
        <w:rPr>
          <w:rFonts w:ascii="仿宋_GB2312" w:eastAsia="仿宋_GB2312" w:cs="仿宋_GB2312" w:hint="eastAsia"/>
          <w:kern w:val="0"/>
          <w:sz w:val="32"/>
          <w:szCs w:val="32"/>
        </w:rPr>
        <w:t>%，主要原因是上年度工资减少，本年度基本医疗保险缴费基数相应变动，职工基本医疗保险支出减少。</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4.农林水支出（类）</w:t>
      </w:r>
      <w:r w:rsidRPr="00F35E3C">
        <w:rPr>
          <w:rFonts w:ascii="仿宋_GB2312" w:eastAsia="仿宋_GB2312" w:cs="仿宋_GB2312"/>
          <w:kern w:val="0"/>
          <w:sz w:val="32"/>
          <w:szCs w:val="32"/>
        </w:rPr>
        <w:t>98.32</w:t>
      </w:r>
      <w:r w:rsidRPr="00F35E3C">
        <w:rPr>
          <w:rFonts w:ascii="仿宋_GB2312" w:eastAsia="仿宋_GB2312" w:cs="仿宋_GB2312" w:hint="eastAsia"/>
          <w:kern w:val="0"/>
          <w:sz w:val="32"/>
          <w:szCs w:val="32"/>
        </w:rPr>
        <w:t>万元：主要用于农业经营主体能力提升资金、农业生产发展专项资金、农业基础设施建设与维护支出。较2022年度决算数减少</w:t>
      </w:r>
      <w:r w:rsidRPr="00F35E3C">
        <w:rPr>
          <w:rFonts w:ascii="仿宋_GB2312" w:eastAsia="仿宋_GB2312" w:cs="仿宋_GB2312"/>
          <w:kern w:val="0"/>
          <w:sz w:val="32"/>
          <w:szCs w:val="32"/>
        </w:rPr>
        <w:t>1.68</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1.68</w:t>
      </w:r>
      <w:r w:rsidRPr="00F35E3C">
        <w:rPr>
          <w:rFonts w:ascii="仿宋_GB2312" w:eastAsia="仿宋_GB2312" w:cs="仿宋_GB2312" w:hint="eastAsia"/>
          <w:kern w:val="0"/>
          <w:sz w:val="32"/>
          <w:szCs w:val="32"/>
        </w:rPr>
        <w:t>%，主要原因是农业生产发展专项资金支出减少。</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5.住房保障支出（类）</w:t>
      </w:r>
      <w:r w:rsidRPr="00F35E3C">
        <w:rPr>
          <w:rFonts w:ascii="仿宋_GB2312" w:eastAsia="仿宋_GB2312" w:cs="仿宋_GB2312"/>
          <w:kern w:val="0"/>
          <w:sz w:val="32"/>
          <w:szCs w:val="32"/>
        </w:rPr>
        <w:t>171.30</w:t>
      </w:r>
      <w:r w:rsidRPr="00F35E3C">
        <w:rPr>
          <w:rFonts w:ascii="仿宋_GB2312" w:eastAsia="仿宋_GB2312" w:cs="仿宋_GB2312" w:hint="eastAsia"/>
          <w:kern w:val="0"/>
          <w:sz w:val="32"/>
          <w:szCs w:val="32"/>
        </w:rPr>
        <w:t>万元：主要用于支付职工住房公积金。较2022年度决算数减少</w:t>
      </w:r>
      <w:r w:rsidRPr="00F35E3C">
        <w:rPr>
          <w:rFonts w:ascii="仿宋_GB2312" w:eastAsia="仿宋_GB2312" w:cs="仿宋_GB2312"/>
          <w:kern w:val="0"/>
          <w:sz w:val="32"/>
          <w:szCs w:val="32"/>
        </w:rPr>
        <w:t>5.60</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3.17</w:t>
      </w:r>
      <w:r w:rsidRPr="00F35E3C">
        <w:rPr>
          <w:rFonts w:ascii="仿宋_GB2312" w:eastAsia="仿宋_GB2312" w:cs="仿宋_GB2312" w:hint="eastAsia"/>
          <w:kern w:val="0"/>
          <w:sz w:val="32"/>
          <w:szCs w:val="32"/>
        </w:rPr>
        <w:t>%，主要原因是上年度工资减少，本年度住房公积金缴费基数相应变动，职工住房公积金支出减少。</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6.结余分配</w:t>
      </w:r>
      <w:r w:rsidRPr="00F35E3C">
        <w:rPr>
          <w:rFonts w:ascii="仿宋_GB2312" w:eastAsia="仿宋_GB2312" w:cs="仿宋_GB2312"/>
          <w:kern w:val="0"/>
          <w:sz w:val="32"/>
          <w:szCs w:val="32"/>
        </w:rPr>
        <w:t>2.13</w:t>
      </w:r>
      <w:r w:rsidRPr="00F35E3C">
        <w:rPr>
          <w:rFonts w:ascii="仿宋_GB2312" w:eastAsia="仿宋_GB2312" w:cs="仿宋_GB2312" w:hint="eastAsia"/>
          <w:kern w:val="0"/>
          <w:sz w:val="32"/>
          <w:szCs w:val="32"/>
        </w:rPr>
        <w:t>万元，为事业单位按规定提取的专用结余、缴纳所得税和转入非财政拨款结余等。较2022年度决算数</w:t>
      </w:r>
      <w:r w:rsidRPr="00F35E3C">
        <w:rPr>
          <w:rFonts w:ascii="仿宋_GB2312" w:eastAsia="仿宋_GB2312" w:cs="仿宋_GB2312"/>
          <w:kern w:val="0"/>
          <w:sz w:val="32"/>
          <w:szCs w:val="32"/>
        </w:rPr>
        <w:t>减少83.98</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97.53</w:t>
      </w:r>
      <w:r w:rsidRPr="00F35E3C">
        <w:rPr>
          <w:rFonts w:ascii="仿宋_GB2312" w:eastAsia="仿宋_GB2312" w:cs="仿宋_GB2312" w:hint="eastAsia"/>
          <w:kern w:val="0"/>
          <w:sz w:val="32"/>
          <w:szCs w:val="32"/>
        </w:rPr>
        <w:t>%，主要原因是以前年度租金和利息等收入形成的非财政拨款结转上年调整至非财政拨款结余，本年度无非财政拨款结转上年调整至非财政拨款结余。</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7.年末结转和结余</w:t>
      </w:r>
      <w:r w:rsidRPr="00F35E3C">
        <w:rPr>
          <w:rFonts w:ascii="仿宋_GB2312" w:eastAsia="仿宋_GB2312" w:cs="仿宋_GB2312"/>
          <w:kern w:val="0"/>
          <w:sz w:val="32"/>
          <w:szCs w:val="32"/>
        </w:rPr>
        <w:t>1.14</w:t>
      </w:r>
      <w:r w:rsidRPr="00F35E3C">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万元，为本年度或以前年度预算安排、因客观条件发生变化无法按原计划实施，需要延迟到以后年度按有关规定继续使用的资金。较2022年度决算数增加</w:t>
      </w:r>
      <w:r w:rsidRPr="00F35E3C">
        <w:rPr>
          <w:rFonts w:ascii="仿宋_GB2312" w:eastAsia="仿宋_GB2312" w:cs="仿宋_GB2312"/>
          <w:kern w:val="0"/>
          <w:sz w:val="32"/>
          <w:szCs w:val="32"/>
        </w:rPr>
        <w:t>0.03</w:t>
      </w:r>
      <w:r w:rsidRPr="00F35E3C">
        <w:rPr>
          <w:rFonts w:ascii="仿宋_GB2312" w:eastAsia="仿宋_GB2312" w:cs="仿宋_GB2312" w:hint="eastAsia"/>
          <w:kern w:val="0"/>
          <w:sz w:val="32"/>
          <w:szCs w:val="32"/>
        </w:rPr>
        <w:t>万元，增长</w:t>
      </w:r>
      <w:r w:rsidRPr="00F35E3C">
        <w:rPr>
          <w:rFonts w:ascii="仿宋_GB2312" w:eastAsia="仿宋_GB2312" w:cs="仿宋_GB2312"/>
          <w:kern w:val="0"/>
          <w:sz w:val="32"/>
          <w:szCs w:val="32"/>
        </w:rPr>
        <w:t>2.70</w:t>
      </w:r>
      <w:r w:rsidRPr="00F35E3C">
        <w:rPr>
          <w:rFonts w:ascii="仿宋_GB2312" w:eastAsia="仿宋_GB2312" w:cs="仿宋_GB2312" w:hint="eastAsia"/>
          <w:kern w:val="0"/>
          <w:sz w:val="32"/>
          <w:szCs w:val="32"/>
        </w:rPr>
        <w:t>%，主要原因是根据本年度工作安排需要以后年度继续使用资金增加。</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二、</w:t>
      </w:r>
      <w:r w:rsidRPr="00F35E3C">
        <w:rPr>
          <w:rFonts w:ascii="黑体" w:eastAsia="黑体" w:hAnsi="黑体" w:hint="eastAsia"/>
          <w:kern w:val="0"/>
          <w:sz w:val="32"/>
          <w:szCs w:val="32"/>
        </w:rPr>
        <w:t>2023</w:t>
      </w:r>
      <w:r w:rsidRPr="00F35E3C">
        <w:rPr>
          <w:rFonts w:ascii="黑体" w:eastAsia="黑体" w:hAnsi="黑体" w:cs="仿宋_GB2312" w:hint="eastAsia"/>
          <w:kern w:val="0"/>
          <w:sz w:val="32"/>
          <w:szCs w:val="32"/>
        </w:rPr>
        <w:t>年度</w:t>
      </w:r>
      <w:r w:rsidRPr="00F35E3C">
        <w:rPr>
          <w:rFonts w:ascii="黑体" w:eastAsia="黑体" w:hAnsi="黑体" w:hint="eastAsia"/>
          <w:sz w:val="32"/>
          <w:szCs w:val="32"/>
        </w:rPr>
        <w:t>一般</w:t>
      </w:r>
      <w:r w:rsidRPr="00F35E3C">
        <w:rPr>
          <w:rFonts w:ascii="黑体" w:eastAsia="黑体" w:hAnsi="黑体" w:cs="仿宋_GB2312" w:hint="eastAsia"/>
          <w:kern w:val="0"/>
          <w:sz w:val="32"/>
          <w:szCs w:val="32"/>
        </w:rPr>
        <w:t>公共预算财政拨款支出决算情况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hAnsi="黑体" w:hint="eastAsia"/>
          <w:bCs/>
          <w:color w:val="000000"/>
          <w:sz w:val="32"/>
          <w:szCs w:val="32"/>
        </w:rPr>
        <w:lastRenderedPageBreak/>
        <w:t>广西壮族自治区兽医研究所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w:t>
      </w:r>
      <w:r w:rsidRPr="00F35E3C">
        <w:rPr>
          <w:rFonts w:ascii="仿宋_GB2312" w:eastAsia="仿宋_GB2312" w:hint="eastAsia"/>
          <w:sz w:val="32"/>
          <w:szCs w:val="32"/>
        </w:rPr>
        <w:t>一般</w:t>
      </w:r>
      <w:r w:rsidRPr="00F35E3C">
        <w:rPr>
          <w:rFonts w:ascii="仿宋_GB2312" w:eastAsia="仿宋_GB2312" w:cs="仿宋_GB2312" w:hint="eastAsia"/>
          <w:kern w:val="0"/>
          <w:sz w:val="32"/>
          <w:szCs w:val="32"/>
        </w:rPr>
        <w:t>公共预算财政拨款支出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100.95</w:t>
      </w:r>
      <w:r w:rsidRPr="00F35E3C">
        <w:rPr>
          <w:rFonts w:ascii="仿宋_GB2312" w:eastAsia="仿宋_GB2312" w:cs="仿宋_GB2312" w:hint="eastAsia"/>
          <w:kern w:val="0"/>
          <w:sz w:val="32"/>
          <w:szCs w:val="32"/>
        </w:rPr>
        <w:t>万元，</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211.92</w:t>
      </w:r>
      <w:r w:rsidRPr="00F35E3C">
        <w:rPr>
          <w:rFonts w:ascii="仿宋_GB2312" w:eastAsia="仿宋_GB2312" w:hAnsi="黑体" w:cs="仿宋_GB2312" w:hint="eastAsia"/>
          <w:kern w:val="0"/>
          <w:sz w:val="32"/>
          <w:szCs w:val="32"/>
        </w:rPr>
        <w:t>万元，增长</w:t>
      </w:r>
      <w:r w:rsidRPr="00F35E3C">
        <w:rPr>
          <w:rFonts w:ascii="仿宋_GB2312" w:eastAsia="仿宋_GB2312" w:hAnsi="黑体" w:cs="仿宋_GB2312"/>
          <w:kern w:val="0"/>
          <w:sz w:val="32"/>
          <w:szCs w:val="32"/>
        </w:rPr>
        <w:t>7.34</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其中：基本支出</w:t>
      </w:r>
      <w:r w:rsidRPr="00F35E3C">
        <w:rPr>
          <w:rFonts w:ascii="仿宋_GB2312" w:eastAsia="仿宋_GB2312" w:cs="仿宋_GB2312"/>
          <w:kern w:val="0"/>
          <w:sz w:val="32"/>
          <w:szCs w:val="32"/>
        </w:rPr>
        <w:t>2</w:t>
      </w:r>
      <w:r w:rsidR="00857ACF"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593.38</w:t>
      </w:r>
      <w:r w:rsidRPr="00F35E3C">
        <w:rPr>
          <w:rFonts w:ascii="仿宋_GB2312" w:eastAsia="仿宋_GB2312" w:cs="仿宋_GB2312" w:hint="eastAsia"/>
          <w:kern w:val="0"/>
          <w:sz w:val="32"/>
          <w:szCs w:val="32"/>
        </w:rPr>
        <w:t>万元，项目支出</w:t>
      </w:r>
      <w:r w:rsidRPr="00F35E3C">
        <w:rPr>
          <w:rFonts w:ascii="仿宋_GB2312" w:eastAsia="仿宋_GB2312" w:cs="仿宋_GB2312"/>
          <w:kern w:val="0"/>
          <w:sz w:val="32"/>
          <w:szCs w:val="32"/>
        </w:rPr>
        <w:t>507.57</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hAnsi="黑体" w:cs="仿宋_GB2312"/>
          <w:kern w:val="0"/>
          <w:sz w:val="32"/>
          <w:szCs w:val="32"/>
        </w:rPr>
      </w:pPr>
      <w:r w:rsidRPr="00F35E3C">
        <w:rPr>
          <w:rFonts w:ascii="仿宋_GB2312" w:eastAsia="仿宋_GB2312" w:hAnsi="黑体" w:hint="eastAsia"/>
          <w:bCs/>
          <w:color w:val="000000"/>
          <w:sz w:val="32"/>
          <w:szCs w:val="32"/>
        </w:rPr>
        <w:t>广西壮族自治区兽医研究所</w:t>
      </w:r>
      <w:r w:rsidRPr="00F35E3C">
        <w:rPr>
          <w:rFonts w:ascii="仿宋_GB2312" w:eastAsia="仿宋_GB2312" w:hAnsi="黑体" w:hint="eastAsia"/>
          <w:kern w:val="0"/>
          <w:sz w:val="32"/>
          <w:szCs w:val="32"/>
        </w:rPr>
        <w:t>2023</w:t>
      </w:r>
      <w:r w:rsidRPr="00F35E3C">
        <w:rPr>
          <w:rFonts w:ascii="仿宋_GB2312" w:eastAsia="仿宋_GB2312" w:hAnsi="黑体" w:cs="仿宋_GB2312" w:hint="eastAsia"/>
          <w:kern w:val="0"/>
          <w:sz w:val="32"/>
          <w:szCs w:val="32"/>
        </w:rPr>
        <w:t>年度</w:t>
      </w:r>
      <w:r w:rsidRPr="00F35E3C">
        <w:rPr>
          <w:rFonts w:ascii="仿宋_GB2312" w:eastAsia="仿宋_GB2312" w:hAnsi="黑体" w:hint="eastAsia"/>
          <w:sz w:val="32"/>
          <w:szCs w:val="32"/>
        </w:rPr>
        <w:t>一般</w:t>
      </w:r>
      <w:r w:rsidRPr="00F35E3C">
        <w:rPr>
          <w:rFonts w:ascii="仿宋_GB2312" w:eastAsia="仿宋_GB2312" w:hAnsi="黑体" w:cs="仿宋_GB2312" w:hint="eastAsia"/>
          <w:kern w:val="0"/>
          <w:sz w:val="32"/>
          <w:szCs w:val="32"/>
        </w:rPr>
        <w:t>公共预算财政拨款支出年初预算为</w:t>
      </w:r>
      <w:r w:rsidRPr="00F35E3C">
        <w:rPr>
          <w:rFonts w:ascii="仿宋_GB2312" w:eastAsia="仿宋_GB2312" w:cs="仿宋_GB2312"/>
          <w:kern w:val="0"/>
          <w:sz w:val="32"/>
          <w:szCs w:val="32"/>
        </w:rPr>
        <w:t>2</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734.75</w:t>
      </w:r>
      <w:r w:rsidRPr="00F35E3C">
        <w:rPr>
          <w:rFonts w:ascii="仿宋_GB2312" w:eastAsia="仿宋_GB2312" w:hAnsi="黑体" w:cs="仿宋_GB2312" w:hint="eastAsia"/>
          <w:kern w:val="0"/>
          <w:sz w:val="32"/>
          <w:szCs w:val="32"/>
        </w:rPr>
        <w:t>万元，支出决算为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100.95</w:t>
      </w:r>
      <w:r w:rsidRPr="00F35E3C">
        <w:rPr>
          <w:rFonts w:ascii="仿宋_GB2312" w:eastAsia="仿宋_GB2312" w:hAnsi="黑体" w:cs="仿宋_GB2312" w:hint="eastAsia"/>
          <w:kern w:val="0"/>
          <w:sz w:val="32"/>
          <w:szCs w:val="32"/>
        </w:rPr>
        <w:t>万元，完成年初预算的</w:t>
      </w:r>
      <w:r w:rsidRPr="00F35E3C">
        <w:rPr>
          <w:rFonts w:ascii="仿宋_GB2312" w:eastAsia="仿宋_GB2312" w:cs="仿宋_GB2312"/>
          <w:kern w:val="0"/>
          <w:sz w:val="32"/>
          <w:szCs w:val="32"/>
        </w:rPr>
        <w:t>113.</w:t>
      </w:r>
      <w:r w:rsidRPr="00F35E3C">
        <w:rPr>
          <w:rFonts w:ascii="仿宋_GB2312" w:eastAsia="仿宋_GB2312" w:cs="仿宋_GB2312" w:hint="eastAsia"/>
          <w:kern w:val="0"/>
          <w:sz w:val="32"/>
          <w:szCs w:val="32"/>
        </w:rPr>
        <w:t>39</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（一）科学技术支出（类）年初预算为</w:t>
      </w:r>
      <w:r w:rsidRPr="00F35E3C">
        <w:rPr>
          <w:rFonts w:ascii="仿宋_GB2312" w:eastAsia="仿宋_GB2312" w:cs="仿宋_GB2312"/>
          <w:kern w:val="0"/>
          <w:sz w:val="32"/>
          <w:szCs w:val="32"/>
        </w:rPr>
        <w:t>1,930.35</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2,189.86</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113.4</w:t>
      </w:r>
      <w:r w:rsidRPr="00F35E3C">
        <w:rPr>
          <w:rFonts w:ascii="仿宋_GB2312" w:eastAsia="仿宋_GB2312" w:cs="仿宋_GB2312" w:hint="eastAsia"/>
          <w:kern w:val="0"/>
          <w:sz w:val="32"/>
          <w:szCs w:val="32"/>
        </w:rPr>
        <w:t>4%</w:t>
      </w:r>
      <w:r w:rsidR="0007138F" w:rsidRPr="00F35E3C">
        <w:rPr>
          <w:rFonts w:ascii="仿宋_GB2312" w:eastAsia="仿宋_GB2312" w:cs="仿宋_GB2312" w:hint="eastAsia"/>
          <w:kern w:val="0"/>
          <w:sz w:val="32"/>
          <w:szCs w:val="32"/>
        </w:rPr>
        <w:t>。预决算差异原因主要是</w:t>
      </w:r>
      <w:r w:rsidRPr="00F35E3C">
        <w:rPr>
          <w:rFonts w:ascii="仿宋_GB2312" w:eastAsia="仿宋_GB2312" w:cs="仿宋_GB2312" w:hint="eastAsia"/>
          <w:kern w:val="0"/>
          <w:sz w:val="32"/>
          <w:szCs w:val="32"/>
        </w:rPr>
        <w:t>年中追加国家现代农业产业技术体系广西创新团队建设专项资金、八桂学者专项经费。主要用于支付人员工资福利、物业管理费、行政事业管理和运行保障、残疾人保障金、科研经费等，支出情况如下：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1.应用研究（款）机构运行（项）年初预算数为</w:t>
      </w:r>
      <w:r w:rsidRPr="00F35E3C">
        <w:rPr>
          <w:rFonts w:ascii="仿宋_GB2312" w:eastAsia="仿宋_GB2312" w:cs="仿宋_GB2312"/>
          <w:kern w:val="0"/>
          <w:sz w:val="32"/>
          <w:szCs w:val="32"/>
        </w:rPr>
        <w:t>1</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792.35</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1,891.97</w:t>
      </w:r>
      <w:r w:rsidRPr="00F35E3C">
        <w:rPr>
          <w:rFonts w:ascii="仿宋_GB2312" w:eastAsia="仿宋_GB2312" w:cs="仿宋_GB2312" w:hint="eastAsia"/>
          <w:kern w:val="0"/>
          <w:sz w:val="32"/>
          <w:szCs w:val="32"/>
        </w:rPr>
        <w:t>万元，主要用于人员工资福利支出及社会保险费用支出，完成年初预算的</w:t>
      </w:r>
      <w:r w:rsidRPr="00F35E3C">
        <w:rPr>
          <w:rFonts w:ascii="仿宋_GB2312" w:eastAsia="仿宋_GB2312" w:cs="仿宋_GB2312"/>
          <w:kern w:val="0"/>
          <w:sz w:val="32"/>
          <w:szCs w:val="32"/>
        </w:rPr>
        <w:t>105.56</w:t>
      </w:r>
      <w:r w:rsidRPr="00F35E3C">
        <w:rPr>
          <w:rFonts w:ascii="仿宋_GB2312" w:eastAsia="仿宋_GB2312" w:cs="仿宋_GB2312" w:hint="eastAsia"/>
          <w:kern w:val="0"/>
          <w:sz w:val="32"/>
          <w:szCs w:val="32"/>
        </w:rPr>
        <w:t>%。决算数大于年初预算数的主要原因是年中追加绩效工资。</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2.应用研究（款）社会公益研究（项）年初预算数为0万元，支出决算数为</w:t>
      </w:r>
      <w:r w:rsidRPr="00F35E3C">
        <w:rPr>
          <w:rFonts w:ascii="仿宋_GB2312" w:eastAsia="仿宋_GB2312" w:cs="仿宋_GB2312"/>
          <w:kern w:val="0"/>
          <w:sz w:val="32"/>
          <w:szCs w:val="32"/>
        </w:rPr>
        <w:t>50.00</w:t>
      </w:r>
      <w:r w:rsidRPr="00F35E3C">
        <w:rPr>
          <w:rFonts w:ascii="仿宋_GB2312" w:eastAsia="仿宋_GB2312" w:cs="仿宋_GB2312" w:hint="eastAsia"/>
          <w:kern w:val="0"/>
          <w:sz w:val="32"/>
          <w:szCs w:val="32"/>
        </w:rPr>
        <w:t>万元，主要用于国家现代农业产业技术体系广西创新团队建设专项资金支出，完成年初预算的100%。决算数大于年初预算数的主要原因是年中追加“国家现代农业产业技术体系广西创新团队建设专项资金”项目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3.应用研究（款）其他应用研究支出（项）年初预算数为</w:t>
      </w:r>
      <w:r w:rsidRPr="00F35E3C">
        <w:rPr>
          <w:rFonts w:ascii="仿宋_GB2312" w:eastAsia="仿宋_GB2312" w:cs="仿宋_GB2312"/>
          <w:kern w:val="0"/>
          <w:sz w:val="32"/>
          <w:szCs w:val="32"/>
        </w:rPr>
        <w:t>138</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137.89</w:t>
      </w:r>
      <w:r w:rsidRPr="00F35E3C">
        <w:rPr>
          <w:rFonts w:ascii="仿宋_GB2312" w:eastAsia="仿宋_GB2312" w:cs="仿宋_GB2312" w:hint="eastAsia"/>
          <w:kern w:val="0"/>
          <w:sz w:val="32"/>
          <w:szCs w:val="32"/>
        </w:rPr>
        <w:t>万元，主要用于物业管理费、党建、工会、妇委活动经费、建国初期退休干部医疗护理补助，完成年</w:t>
      </w:r>
      <w:r w:rsidRPr="00F35E3C">
        <w:rPr>
          <w:rFonts w:ascii="仿宋_GB2312" w:eastAsia="仿宋_GB2312" w:cs="仿宋_GB2312" w:hint="eastAsia"/>
          <w:kern w:val="0"/>
          <w:sz w:val="32"/>
          <w:szCs w:val="32"/>
        </w:rPr>
        <w:lastRenderedPageBreak/>
        <w:t>初预算的</w:t>
      </w:r>
      <w:r w:rsidRPr="00F35E3C">
        <w:rPr>
          <w:rFonts w:ascii="仿宋_GB2312" w:eastAsia="仿宋_GB2312" w:cs="仿宋_GB2312"/>
          <w:kern w:val="0"/>
          <w:sz w:val="32"/>
          <w:szCs w:val="32"/>
        </w:rPr>
        <w:t>99.92</w:t>
      </w:r>
      <w:r w:rsidRPr="00F35E3C">
        <w:rPr>
          <w:rFonts w:ascii="仿宋_GB2312" w:eastAsia="仿宋_GB2312" w:cs="仿宋_GB2312" w:hint="eastAsia"/>
          <w:kern w:val="0"/>
          <w:sz w:val="32"/>
          <w:szCs w:val="32"/>
        </w:rPr>
        <w:t>%。决算数小于年初预算数的主要原因是党建、工会、妇委活动经费支出减少，结余部分收回财政。</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4.其他科学技术支出（款）其他科学技术支出（项）年初预算数为0万元，支出决算数为</w:t>
      </w:r>
      <w:r w:rsidRPr="00F35E3C">
        <w:rPr>
          <w:rFonts w:ascii="仿宋_GB2312" w:eastAsia="仿宋_GB2312" w:cs="仿宋_GB2312"/>
          <w:kern w:val="0"/>
          <w:sz w:val="32"/>
          <w:szCs w:val="32"/>
        </w:rPr>
        <w:t>110.00</w:t>
      </w:r>
      <w:r w:rsidRPr="00F35E3C">
        <w:rPr>
          <w:rFonts w:ascii="仿宋_GB2312" w:eastAsia="仿宋_GB2312" w:cs="仿宋_GB2312" w:hint="eastAsia"/>
          <w:kern w:val="0"/>
          <w:sz w:val="32"/>
          <w:szCs w:val="32"/>
        </w:rPr>
        <w:t>万元，主要用于八桂学者专项经费支出，完成年初预算的100%。决算数大于年初预算数的主要原因是年中追加八桂学者专项经费。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（二）社会保障和就业支出（类）年初预算为</w:t>
      </w:r>
      <w:r w:rsidRPr="00F35E3C">
        <w:rPr>
          <w:rFonts w:ascii="仿宋_GB2312" w:eastAsia="仿宋_GB2312" w:cs="仿宋_GB2312"/>
          <w:kern w:val="0"/>
          <w:sz w:val="32"/>
          <w:szCs w:val="32"/>
        </w:rPr>
        <w:t>456.31</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547.90</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120.07</w:t>
      </w:r>
      <w:r w:rsidRPr="00F35E3C">
        <w:rPr>
          <w:rFonts w:ascii="仿宋_GB2312" w:eastAsia="仿宋_GB2312" w:cs="仿宋_GB2312" w:hint="eastAsia"/>
          <w:kern w:val="0"/>
          <w:sz w:val="32"/>
          <w:szCs w:val="32"/>
        </w:rPr>
        <w:t>%。预决算差异原因</w:t>
      </w:r>
      <w:r w:rsidR="00857ACF" w:rsidRPr="00F35E3C">
        <w:rPr>
          <w:rFonts w:ascii="仿宋_GB2312" w:eastAsia="仿宋_GB2312" w:cs="仿宋_GB2312" w:hint="eastAsia"/>
          <w:kern w:val="0"/>
          <w:sz w:val="32"/>
          <w:szCs w:val="32"/>
        </w:rPr>
        <w:t>主要</w:t>
      </w:r>
      <w:r w:rsidR="0007138F" w:rsidRPr="00F35E3C">
        <w:rPr>
          <w:rFonts w:ascii="仿宋_GB2312" w:eastAsia="仿宋_GB2312" w:cs="仿宋_GB2312" w:hint="eastAsia"/>
          <w:kern w:val="0"/>
          <w:sz w:val="32"/>
          <w:szCs w:val="32"/>
        </w:rPr>
        <w:t>是</w:t>
      </w:r>
      <w:r w:rsidRPr="00F35E3C">
        <w:rPr>
          <w:rFonts w:ascii="仿宋_GB2312" w:eastAsia="仿宋_GB2312" w:cs="仿宋_GB2312" w:hint="eastAsia"/>
          <w:kern w:val="0"/>
          <w:sz w:val="32"/>
          <w:szCs w:val="32"/>
        </w:rPr>
        <w:t>年中追加死亡抚恤金、广西博士后“两站”项目补助经费、离退休人员经费。主要用于支付广西博士后“两站”项目补助经费、抚恤金、职工养老保险、职工职业年金、离退休人员相关支出，支出情况如下：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1.人力资源和社会保障管理事务（款）博士后日常经费（项）年初预算数为0万元，支出决算数为</w:t>
      </w:r>
      <w:r w:rsidRPr="00F35E3C">
        <w:rPr>
          <w:rFonts w:ascii="仿宋_GB2312" w:eastAsia="仿宋_GB2312" w:cs="仿宋_GB2312"/>
          <w:kern w:val="0"/>
          <w:sz w:val="32"/>
          <w:szCs w:val="32"/>
        </w:rPr>
        <w:t>24.00</w:t>
      </w:r>
      <w:r w:rsidRPr="00F35E3C">
        <w:rPr>
          <w:rFonts w:ascii="仿宋_GB2312" w:eastAsia="仿宋_GB2312" w:cs="仿宋_GB2312" w:hint="eastAsia"/>
          <w:kern w:val="0"/>
          <w:sz w:val="32"/>
          <w:szCs w:val="32"/>
        </w:rPr>
        <w:t>万元，主要用于广西博士后“两站”项目支出，完成年初预算的100%。决算数大于年初预算数的主要原因是年中追加广西博士后“两站”项目补助经费支出。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2.行政事业单位养老支出（款）事业单位离退休（项）年初预算数为</w:t>
      </w:r>
      <w:r w:rsidRPr="00F35E3C">
        <w:rPr>
          <w:rFonts w:ascii="仿宋_GB2312" w:eastAsia="仿宋_GB2312" w:cs="仿宋_GB2312"/>
          <w:kern w:val="0"/>
          <w:sz w:val="32"/>
          <w:szCs w:val="32"/>
        </w:rPr>
        <w:t>118.71</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157.91</w:t>
      </w:r>
      <w:r w:rsidRPr="00F35E3C">
        <w:rPr>
          <w:rFonts w:ascii="仿宋_GB2312" w:eastAsia="仿宋_GB2312" w:cs="仿宋_GB2312" w:hint="eastAsia"/>
          <w:kern w:val="0"/>
          <w:sz w:val="32"/>
          <w:szCs w:val="32"/>
        </w:rPr>
        <w:t>万元，主要用于离退休人员相关支出，完成年初预算的</w:t>
      </w:r>
      <w:r w:rsidRPr="00F35E3C">
        <w:rPr>
          <w:rFonts w:ascii="仿宋_GB2312" w:eastAsia="仿宋_GB2312" w:cs="仿宋_GB2312"/>
          <w:kern w:val="0"/>
          <w:sz w:val="32"/>
          <w:szCs w:val="32"/>
        </w:rPr>
        <w:t>133.02</w:t>
      </w:r>
      <w:r w:rsidRPr="00F35E3C">
        <w:rPr>
          <w:rFonts w:ascii="仿宋_GB2312" w:eastAsia="仿宋_GB2312" w:cs="仿宋_GB2312" w:hint="eastAsia"/>
          <w:kern w:val="0"/>
          <w:sz w:val="32"/>
          <w:szCs w:val="32"/>
        </w:rPr>
        <w:t>%。决算数大于年初预算数的主要原因是年中追加离退休人员经费等。</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3.行政事业单位养老支出（款）机关事业单位基本养老保险缴费支出（项）年初预算数为</w:t>
      </w:r>
      <w:r w:rsidRPr="00F35E3C">
        <w:rPr>
          <w:rFonts w:ascii="仿宋_GB2312" w:eastAsia="仿宋_GB2312" w:cs="仿宋_GB2312"/>
          <w:kern w:val="0"/>
          <w:sz w:val="32"/>
          <w:szCs w:val="32"/>
        </w:rPr>
        <w:t>225.07</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225.07</w:t>
      </w:r>
      <w:r w:rsidRPr="00F35E3C">
        <w:rPr>
          <w:rFonts w:ascii="仿宋_GB2312" w:eastAsia="仿宋_GB2312" w:cs="仿宋_GB2312" w:hint="eastAsia"/>
          <w:kern w:val="0"/>
          <w:sz w:val="32"/>
          <w:szCs w:val="32"/>
        </w:rPr>
        <w:t>万元，主要用于缴纳基本养老保险费支出，完成年初预算的100%。</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4.行政事业单位养老支出（款）机关事业单位职业年金缴费支出（项）年初预算数为</w:t>
      </w:r>
      <w:r w:rsidRPr="00F35E3C">
        <w:rPr>
          <w:rFonts w:ascii="仿宋_GB2312" w:eastAsia="仿宋_GB2312" w:cs="仿宋_GB2312"/>
          <w:kern w:val="0"/>
          <w:sz w:val="32"/>
          <w:szCs w:val="32"/>
        </w:rPr>
        <w:t>112.53</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102.54</w:t>
      </w:r>
      <w:r w:rsidRPr="00F35E3C">
        <w:rPr>
          <w:rFonts w:ascii="仿宋_GB2312" w:eastAsia="仿宋_GB2312" w:cs="仿宋_GB2312" w:hint="eastAsia"/>
          <w:kern w:val="0"/>
          <w:sz w:val="32"/>
          <w:szCs w:val="32"/>
        </w:rPr>
        <w:t>万元，主要用于缴纳职业年金费用支出，完成年初预算的</w:t>
      </w:r>
      <w:r w:rsidRPr="00F35E3C">
        <w:rPr>
          <w:rFonts w:ascii="仿宋_GB2312" w:eastAsia="仿宋_GB2312" w:cs="仿宋_GB2312"/>
          <w:kern w:val="0"/>
          <w:sz w:val="32"/>
          <w:szCs w:val="32"/>
        </w:rPr>
        <w:t>91.12</w:t>
      </w:r>
      <w:r w:rsidRPr="00F35E3C">
        <w:rPr>
          <w:rFonts w:ascii="仿宋_GB2312" w:eastAsia="仿宋_GB2312" w:cs="仿宋_GB2312" w:hint="eastAsia"/>
          <w:kern w:val="0"/>
          <w:sz w:val="32"/>
          <w:szCs w:val="32"/>
        </w:rPr>
        <w:t>%。决算数小于年初预算数的主要原因是上年度工资减少，本年度职业年金缴费基数相应变动，职业年金支出减少。</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5.抚恤（款）死亡抚恤（项）年初预算数为0万元，支出决算数为</w:t>
      </w:r>
      <w:r w:rsidRPr="00F35E3C">
        <w:rPr>
          <w:rFonts w:ascii="仿宋_GB2312" w:eastAsia="仿宋_GB2312" w:cs="仿宋_GB2312"/>
          <w:kern w:val="0"/>
          <w:sz w:val="32"/>
          <w:szCs w:val="32"/>
        </w:rPr>
        <w:t>38.38</w:t>
      </w:r>
      <w:r w:rsidRPr="00F35E3C">
        <w:rPr>
          <w:rFonts w:ascii="仿宋_GB2312" w:eastAsia="仿宋_GB2312" w:cs="仿宋_GB2312" w:hint="eastAsia"/>
          <w:kern w:val="0"/>
          <w:sz w:val="32"/>
          <w:szCs w:val="32"/>
        </w:rPr>
        <w:t>万元。主要用于死亡人员抚恤支出。决算数大于年初预算数的主要原因是年中追加一次性抚恤金。</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（三）卫生健康支出（类）年初预算为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万元，完成年初预算的100%。主要用于支付职工医疗保险，支出情况如下：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1.行政事业单位医疗（款）事业单位医疗（项）年初预算数为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万元，主要用于职工缴纳的基本医疗保险支出，完成年初预算的100%。</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（四）农林水支出（类）年初预算为</w:t>
      </w:r>
      <w:r w:rsidRPr="00F35E3C">
        <w:rPr>
          <w:rFonts w:ascii="仿宋_GB2312" w:eastAsia="仿宋_GB2312" w:cs="仿宋_GB2312"/>
          <w:kern w:val="0"/>
          <w:sz w:val="32"/>
          <w:szCs w:val="32"/>
        </w:rPr>
        <w:t>75.20</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87.79</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116.74</w:t>
      </w:r>
      <w:r w:rsidRPr="00F35E3C">
        <w:rPr>
          <w:rFonts w:ascii="仿宋_GB2312" w:eastAsia="仿宋_GB2312" w:cs="仿宋_GB2312" w:hint="eastAsia"/>
          <w:kern w:val="0"/>
          <w:sz w:val="32"/>
          <w:szCs w:val="32"/>
        </w:rPr>
        <w:t>%。</w:t>
      </w:r>
      <w:r w:rsidR="00857ACF" w:rsidRPr="00F35E3C">
        <w:rPr>
          <w:rFonts w:ascii="仿宋_GB2312" w:eastAsia="仿宋_GB2312" w:cs="仿宋_GB2312" w:hint="eastAsia"/>
          <w:kern w:val="0"/>
          <w:sz w:val="32"/>
          <w:szCs w:val="32"/>
        </w:rPr>
        <w:t>预决算差异原因</w:t>
      </w:r>
      <w:r w:rsidR="0007138F" w:rsidRPr="00F35E3C">
        <w:rPr>
          <w:rFonts w:ascii="仿宋_GB2312" w:eastAsia="仿宋_GB2312" w:cs="仿宋_GB2312" w:hint="eastAsia"/>
          <w:kern w:val="0"/>
          <w:sz w:val="32"/>
          <w:szCs w:val="32"/>
        </w:rPr>
        <w:t>主要是</w:t>
      </w:r>
      <w:r w:rsidR="00857ACF" w:rsidRPr="00F35E3C">
        <w:rPr>
          <w:rFonts w:ascii="仿宋_GB2312" w:eastAsia="仿宋_GB2312" w:cs="仿宋_GB2312" w:hint="eastAsia"/>
          <w:kern w:val="0"/>
          <w:sz w:val="32"/>
          <w:szCs w:val="32"/>
        </w:rPr>
        <w:t>年中追加“农业经营主体能力提升资金”项目。</w:t>
      </w:r>
      <w:r w:rsidRPr="00F35E3C">
        <w:rPr>
          <w:rFonts w:ascii="仿宋_GB2312" w:eastAsia="仿宋_GB2312" w:cs="仿宋_GB2312" w:hint="eastAsia"/>
          <w:kern w:val="0"/>
          <w:sz w:val="32"/>
          <w:szCs w:val="32"/>
        </w:rPr>
        <w:t>主要用于支付“农业经营主体能力提升资金”、“农业生产发展专项资金(农业资源及生物保护)”、“农业基础设施建设与维护”项目，支出情况如下：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农业农村（款）科技转化与推广服务（项）年初预算数为0万元，支出决算数为15万元，主要用于“农业经营主体能力提升资金”项目支出，完成年初预算的100%。决算数大于年初预算数的主要原因是年中追加“农业经营主体能力提升资金”项目。</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2.农业农村（款）农业生产发展（项）年初预算数为</w:t>
      </w:r>
      <w:r w:rsidRPr="00F35E3C">
        <w:rPr>
          <w:rFonts w:ascii="仿宋_GB2312" w:eastAsia="仿宋_GB2312" w:cs="仿宋_GB2312"/>
          <w:kern w:val="0"/>
          <w:sz w:val="32"/>
          <w:szCs w:val="32"/>
        </w:rPr>
        <w:t>40</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38.31</w:t>
      </w:r>
      <w:r w:rsidRPr="00F35E3C">
        <w:rPr>
          <w:rFonts w:ascii="仿宋_GB2312" w:eastAsia="仿宋_GB2312" w:cs="仿宋_GB2312" w:hint="eastAsia"/>
          <w:kern w:val="0"/>
          <w:sz w:val="32"/>
          <w:szCs w:val="32"/>
        </w:rPr>
        <w:t>万元，主要用于“农业生产发展专项资金(农业资源及生物保护)”项目，完成年初预算的</w:t>
      </w:r>
      <w:r w:rsidRPr="00F35E3C">
        <w:rPr>
          <w:rFonts w:ascii="仿宋_GB2312" w:eastAsia="仿宋_GB2312" w:cs="仿宋_GB2312"/>
          <w:kern w:val="0"/>
          <w:sz w:val="32"/>
          <w:szCs w:val="32"/>
        </w:rPr>
        <w:t>95.78</w:t>
      </w:r>
      <w:r w:rsidRPr="00F35E3C">
        <w:rPr>
          <w:rFonts w:ascii="仿宋_GB2312" w:eastAsia="仿宋_GB2312" w:cs="仿宋_GB2312" w:hint="eastAsia"/>
          <w:kern w:val="0"/>
          <w:sz w:val="32"/>
          <w:szCs w:val="32"/>
        </w:rPr>
        <w:t>%。决算数小于年初预算数的主要原因是实验室污水、污物处理系统改造设备采购成本降低。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3.农业农村（款）其他农业农村支出（项）年初预算数为</w:t>
      </w:r>
      <w:r w:rsidRPr="00F35E3C">
        <w:rPr>
          <w:rFonts w:ascii="仿宋_GB2312" w:eastAsia="仿宋_GB2312" w:cs="仿宋_GB2312"/>
          <w:kern w:val="0"/>
          <w:sz w:val="32"/>
          <w:szCs w:val="32"/>
        </w:rPr>
        <w:t>35.2</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34.48</w:t>
      </w:r>
      <w:r w:rsidRPr="00F35E3C">
        <w:rPr>
          <w:rFonts w:ascii="仿宋_GB2312" w:eastAsia="仿宋_GB2312" w:cs="仿宋_GB2312" w:hint="eastAsia"/>
          <w:kern w:val="0"/>
          <w:sz w:val="32"/>
          <w:szCs w:val="32"/>
        </w:rPr>
        <w:t>万元，主要用于“农业基础设施建设与维护”项目支出，完成年初预算的</w:t>
      </w:r>
      <w:r w:rsidRPr="00F35E3C">
        <w:rPr>
          <w:rFonts w:ascii="仿宋_GB2312" w:eastAsia="仿宋_GB2312" w:cs="仿宋_GB2312"/>
          <w:kern w:val="0"/>
          <w:sz w:val="32"/>
          <w:szCs w:val="32"/>
        </w:rPr>
        <w:t>97.95</w:t>
      </w:r>
      <w:r w:rsidRPr="00F35E3C">
        <w:rPr>
          <w:rFonts w:ascii="仿宋_GB2312" w:eastAsia="仿宋_GB2312" w:cs="仿宋_GB2312" w:hint="eastAsia"/>
          <w:kern w:val="0"/>
          <w:sz w:val="32"/>
          <w:szCs w:val="32"/>
        </w:rPr>
        <w:t>%。决算数小于年初预算数的主要原因是道路铺设及门禁系统采购成本降低。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（五）住房保障支出（类）年初预算为</w:t>
      </w:r>
      <w:r w:rsidRPr="00F35E3C">
        <w:rPr>
          <w:rFonts w:ascii="仿宋_GB2312" w:eastAsia="仿宋_GB2312" w:cs="仿宋_GB2312"/>
          <w:kern w:val="0"/>
          <w:sz w:val="32"/>
          <w:szCs w:val="32"/>
        </w:rPr>
        <w:t>168.80</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171.30</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101.48</w:t>
      </w:r>
      <w:r w:rsidRPr="00F35E3C">
        <w:rPr>
          <w:rFonts w:ascii="仿宋_GB2312" w:eastAsia="仿宋_GB2312" w:cs="仿宋_GB2312" w:hint="eastAsia"/>
          <w:kern w:val="0"/>
          <w:sz w:val="32"/>
          <w:szCs w:val="32"/>
        </w:rPr>
        <w:t>%。预决算差异原因</w:t>
      </w:r>
      <w:r w:rsidR="00857ACF" w:rsidRPr="00F35E3C">
        <w:rPr>
          <w:rFonts w:ascii="仿宋_GB2312" w:eastAsia="仿宋_GB2312" w:cs="仿宋_GB2312" w:hint="eastAsia"/>
          <w:kern w:val="0"/>
          <w:sz w:val="32"/>
          <w:szCs w:val="32"/>
        </w:rPr>
        <w:t>主要</w:t>
      </w:r>
      <w:r w:rsidR="0007138F" w:rsidRPr="00F35E3C">
        <w:rPr>
          <w:rFonts w:ascii="仿宋_GB2312" w:eastAsia="仿宋_GB2312" w:cs="仿宋_GB2312" w:hint="eastAsia"/>
          <w:kern w:val="0"/>
          <w:sz w:val="32"/>
          <w:szCs w:val="32"/>
        </w:rPr>
        <w:t>是</w:t>
      </w:r>
      <w:r w:rsidRPr="00F35E3C">
        <w:rPr>
          <w:rFonts w:ascii="仿宋_GB2312" w:eastAsia="仿宋_GB2312" w:cs="仿宋_GB2312" w:hint="eastAsia"/>
          <w:kern w:val="0"/>
          <w:sz w:val="32"/>
          <w:szCs w:val="32"/>
        </w:rPr>
        <w:t>住房公积金缴费基数调整，计提的住房公积金增加。主要用于支付职工住房公积金,支出情况如下：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1.住房改革支出（款）住房公积金（项）年初预算数为</w:t>
      </w:r>
      <w:r w:rsidRPr="00F35E3C">
        <w:rPr>
          <w:rFonts w:ascii="仿宋_GB2312" w:eastAsia="仿宋_GB2312" w:cs="仿宋_GB2312"/>
          <w:kern w:val="0"/>
          <w:sz w:val="32"/>
          <w:szCs w:val="32"/>
        </w:rPr>
        <w:t>168.80</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171.30</w:t>
      </w:r>
      <w:r w:rsidRPr="00F35E3C">
        <w:rPr>
          <w:rFonts w:ascii="仿宋_GB2312" w:eastAsia="仿宋_GB2312" w:cs="仿宋_GB2312" w:hint="eastAsia"/>
          <w:kern w:val="0"/>
          <w:sz w:val="32"/>
          <w:szCs w:val="32"/>
        </w:rPr>
        <w:t>万元，主要用于支付职工住房公积金，完成年初预算的</w:t>
      </w:r>
      <w:r w:rsidRPr="00F35E3C">
        <w:rPr>
          <w:rFonts w:ascii="仿宋_GB2312" w:eastAsia="仿宋_GB2312" w:cs="仿宋_GB2312"/>
          <w:kern w:val="0"/>
          <w:sz w:val="32"/>
          <w:szCs w:val="32"/>
        </w:rPr>
        <w:t>101.48</w:t>
      </w:r>
      <w:r w:rsidRPr="00F35E3C">
        <w:rPr>
          <w:rFonts w:ascii="仿宋_GB2312" w:eastAsia="仿宋_GB2312" w:cs="仿宋_GB2312" w:hint="eastAsia"/>
          <w:kern w:val="0"/>
          <w:sz w:val="32"/>
          <w:szCs w:val="32"/>
        </w:rPr>
        <w:t>%。决算数大于年初预算数的主要原因是住房公积金缴费基数调整，计提的住房公积金增加。</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三、2023年度一般公共预算财政拨款基本支出决算情况说明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2023年度</w:t>
      </w:r>
      <w:r w:rsidRPr="00F35E3C">
        <w:rPr>
          <w:rFonts w:ascii="仿宋_GB2312" w:eastAsia="仿宋_GB2312" w:hint="eastAsia"/>
          <w:sz w:val="32"/>
          <w:szCs w:val="32"/>
        </w:rPr>
        <w:t>一般</w:t>
      </w:r>
      <w:r w:rsidRPr="00F35E3C">
        <w:rPr>
          <w:rFonts w:ascii="仿宋_GB2312" w:eastAsia="仿宋_GB2312" w:cs="仿宋_GB2312" w:hint="eastAsia"/>
          <w:kern w:val="0"/>
          <w:sz w:val="32"/>
          <w:szCs w:val="32"/>
        </w:rPr>
        <w:t>公共预算财政拨款基本支出</w:t>
      </w:r>
      <w:r w:rsidRPr="00F35E3C">
        <w:rPr>
          <w:rFonts w:ascii="仿宋_GB2312" w:eastAsia="仿宋_GB2312" w:cs="仿宋_GB2312"/>
          <w:kern w:val="0"/>
          <w:sz w:val="32"/>
          <w:szCs w:val="32"/>
        </w:rPr>
        <w:t>2,593.38</w:t>
      </w:r>
      <w:r w:rsidRPr="00F35E3C">
        <w:rPr>
          <w:rFonts w:ascii="仿宋_GB2312" w:eastAsia="仿宋_GB2312" w:cs="仿宋_GB2312" w:hint="eastAsia"/>
          <w:kern w:val="0"/>
          <w:sz w:val="32"/>
          <w:szCs w:val="32"/>
        </w:rPr>
        <w:t>万元，支出具体情况如下：</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（一）工资福利支出</w:t>
      </w:r>
      <w:r w:rsidRPr="00F35E3C">
        <w:rPr>
          <w:rFonts w:ascii="仿宋_GB2312" w:eastAsia="仿宋_GB2312" w:cs="仿宋_GB2312"/>
          <w:kern w:val="0"/>
          <w:sz w:val="32"/>
          <w:szCs w:val="32"/>
        </w:rPr>
        <w:t>2,162.18</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105.42</w:t>
      </w:r>
      <w:r w:rsidRPr="00F35E3C">
        <w:rPr>
          <w:rFonts w:ascii="仿宋_GB2312" w:eastAsia="仿宋_GB2312" w:cs="仿宋_GB2312" w:hint="eastAsia"/>
          <w:kern w:val="0"/>
          <w:sz w:val="32"/>
          <w:szCs w:val="32"/>
        </w:rPr>
        <w:t>%。决算数大于年初预算数的主要原因是年中追加绩效工资。</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（二）商品和服务支出</w:t>
      </w:r>
      <w:r w:rsidRPr="00F35E3C">
        <w:rPr>
          <w:rFonts w:ascii="仿宋_GB2312" w:eastAsia="仿宋_GB2312" w:cs="仿宋_GB2312"/>
          <w:kern w:val="0"/>
          <w:sz w:val="32"/>
          <w:szCs w:val="32"/>
        </w:rPr>
        <w:t>176.46</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91.66</w:t>
      </w:r>
      <w:r w:rsidRPr="00F35E3C">
        <w:rPr>
          <w:rFonts w:ascii="仿宋_GB2312" w:eastAsia="仿宋_GB2312" w:cs="仿宋_GB2312" w:hint="eastAsia"/>
          <w:kern w:val="0"/>
          <w:sz w:val="32"/>
          <w:szCs w:val="32"/>
        </w:rPr>
        <w:t>%。</w:t>
      </w:r>
      <w:r w:rsidRPr="00F35E3C">
        <w:rPr>
          <w:rFonts w:ascii="仿宋_GB2312" w:eastAsia="仿宋_GB2312" w:cs="仿宋_GB2312" w:hint="eastAsia"/>
          <w:kern w:val="0"/>
          <w:sz w:val="32"/>
          <w:szCs w:val="32"/>
        </w:rPr>
        <w:lastRenderedPageBreak/>
        <w:t>决算数小于年初预算数的主要原因是维修（护）费、福利费、其他商品和服务支出未全部开支。</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（三）对个人和家庭的补助支出</w:t>
      </w:r>
      <w:r w:rsidRPr="00F35E3C">
        <w:rPr>
          <w:rFonts w:ascii="仿宋_GB2312" w:eastAsia="仿宋_GB2312" w:cs="仿宋_GB2312"/>
          <w:kern w:val="0"/>
          <w:sz w:val="32"/>
          <w:szCs w:val="32"/>
        </w:rPr>
        <w:t>254.74</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143.80</w:t>
      </w:r>
      <w:r w:rsidRPr="00F35E3C">
        <w:rPr>
          <w:rFonts w:ascii="仿宋_GB2312" w:eastAsia="仿宋_GB2312" w:cs="仿宋_GB2312" w:hint="eastAsia"/>
          <w:kern w:val="0"/>
          <w:sz w:val="32"/>
          <w:szCs w:val="32"/>
        </w:rPr>
        <w:t>%。决算数大于年初预算数的主要原因是年中追加退休费、抚恤金。</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四、2023年度政府性基金支出决算情况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广西壮族自治区兽医研究所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年度政府性基金支出0万元，</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其中：基本支出0万元，项目支出0万元。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hAnsi="黑体" w:hint="eastAsia"/>
          <w:bCs/>
          <w:color w:val="000000"/>
          <w:sz w:val="32"/>
          <w:szCs w:val="32"/>
        </w:rPr>
        <w:t>广西壮族自治区兽医研究所</w:t>
      </w:r>
      <w:r w:rsidRPr="00F35E3C">
        <w:rPr>
          <w:rFonts w:ascii="仿宋_GB2312" w:eastAsia="仿宋_GB2312" w:hAnsi="黑体" w:hint="eastAsia"/>
          <w:kern w:val="0"/>
          <w:sz w:val="32"/>
          <w:szCs w:val="32"/>
        </w:rPr>
        <w:t>2023</w:t>
      </w:r>
      <w:r w:rsidRPr="00F35E3C">
        <w:rPr>
          <w:rFonts w:ascii="仿宋_GB2312" w:eastAsia="仿宋_GB2312" w:hAnsi="黑体" w:cs="仿宋_GB2312" w:hint="eastAsia"/>
          <w:kern w:val="0"/>
          <w:sz w:val="32"/>
          <w:szCs w:val="32"/>
        </w:rPr>
        <w:t>年度政府性基金支出年初预算为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万元，支出决算为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万元，完成年初预算的10</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五、2023年度国有资本经营预算支出决算情况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广西壮族自治区兽医研究所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年度国有资本经营预算支出0万元</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其中：基本支出0万元，项目支出0万元。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广西壮族自治区兽医研究所</w:t>
      </w:r>
      <w:r w:rsidRPr="00F35E3C">
        <w:rPr>
          <w:rFonts w:ascii="仿宋_GB2312" w:eastAsia="仿宋_GB2312" w:hAnsi="黑体" w:hint="eastAsia"/>
          <w:kern w:val="0"/>
          <w:sz w:val="32"/>
          <w:szCs w:val="32"/>
        </w:rPr>
        <w:t>2023</w:t>
      </w:r>
      <w:r w:rsidRPr="00F35E3C">
        <w:rPr>
          <w:rFonts w:ascii="仿宋_GB2312" w:eastAsia="仿宋_GB2312" w:hAnsi="黑体" w:cs="仿宋_GB2312" w:hint="eastAsia"/>
          <w:kern w:val="0"/>
          <w:sz w:val="32"/>
          <w:szCs w:val="32"/>
        </w:rPr>
        <w:t>年度</w:t>
      </w:r>
      <w:r w:rsidRPr="00F35E3C">
        <w:rPr>
          <w:rFonts w:ascii="仿宋_GB2312" w:eastAsia="仿宋_GB2312" w:cs="仿宋_GB2312" w:hint="eastAsia"/>
          <w:kern w:val="0"/>
          <w:sz w:val="32"/>
          <w:szCs w:val="32"/>
        </w:rPr>
        <w:t>国有资本经营预算</w:t>
      </w:r>
      <w:r w:rsidRPr="00F35E3C">
        <w:rPr>
          <w:rFonts w:ascii="仿宋_GB2312" w:eastAsia="仿宋_GB2312" w:hAnsi="黑体" w:cs="仿宋_GB2312" w:hint="eastAsia"/>
          <w:kern w:val="0"/>
          <w:sz w:val="32"/>
          <w:szCs w:val="32"/>
        </w:rPr>
        <w:t>支出年初预算为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万元，支出决算为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万元，完成年初预算的10</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六、财政拨款安排的“三公”经费支出决算情况说明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2023年度财政拨款安排的“三公”经费支出</w:t>
      </w:r>
      <w:r w:rsidRPr="00F35E3C">
        <w:rPr>
          <w:rFonts w:ascii="仿宋_GB2312" w:eastAsia="仿宋_GB2312" w:cs="仿宋_GB2312"/>
          <w:kern w:val="0"/>
          <w:sz w:val="32"/>
          <w:szCs w:val="32"/>
        </w:rPr>
        <w:t>10.17</w:t>
      </w:r>
      <w:r w:rsidRPr="00F35E3C">
        <w:rPr>
          <w:rFonts w:ascii="仿宋_GB2312" w:eastAsia="仿宋_GB2312" w:cs="仿宋_GB2312" w:hint="eastAsia"/>
          <w:kern w:val="0"/>
          <w:sz w:val="32"/>
          <w:szCs w:val="32"/>
        </w:rPr>
        <w:t>万元，完成年初预算的89.77%，比上年减少23.87万元，主要原因是上年度经审批报废1辆公务用车并相应新增购置1辆公务用车23.68万元，维护成本降低，本年度无公务用车购置。其中：因公出国（境）费支出决算</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万元，公务用车购置及运行费支出决算</w:t>
      </w:r>
      <w:r w:rsidRPr="00F35E3C">
        <w:rPr>
          <w:rFonts w:ascii="仿宋_GB2312" w:eastAsia="仿宋_GB2312" w:cs="仿宋_GB2312"/>
          <w:kern w:val="0"/>
          <w:sz w:val="32"/>
          <w:szCs w:val="32"/>
        </w:rPr>
        <w:t>9.81</w:t>
      </w:r>
      <w:r w:rsidRPr="00F35E3C">
        <w:rPr>
          <w:rFonts w:ascii="仿宋_GB2312" w:eastAsia="仿宋_GB2312" w:cs="仿宋_GB2312" w:hint="eastAsia"/>
          <w:kern w:val="0"/>
          <w:sz w:val="32"/>
          <w:szCs w:val="32"/>
        </w:rPr>
        <w:t>万元，公务接待费支出决算</w:t>
      </w:r>
      <w:r w:rsidRPr="00F35E3C">
        <w:rPr>
          <w:rFonts w:ascii="仿宋_GB2312" w:eastAsia="仿宋_GB2312" w:cs="仿宋_GB2312"/>
          <w:kern w:val="0"/>
          <w:sz w:val="32"/>
          <w:szCs w:val="32"/>
        </w:rPr>
        <w:t>0.35</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具体情况如下：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（一）因公出国（境）费支出</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100</w:t>
      </w:r>
      <w:r w:rsidRPr="00F35E3C">
        <w:rPr>
          <w:rFonts w:ascii="仿宋_GB2312" w:eastAsia="仿宋_GB2312" w:cs="仿宋_GB2312" w:hint="eastAsia"/>
          <w:kern w:val="0"/>
          <w:sz w:val="32"/>
          <w:szCs w:val="32"/>
        </w:rPr>
        <w:t>%，比上年增减（减少）</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万元。全年使用财政拨款安排</w:t>
      </w:r>
      <w:r w:rsidRPr="00F35E3C">
        <w:rPr>
          <w:rFonts w:ascii="仿宋_GB2312" w:eastAsia="仿宋_GB2312" w:hAnsi="黑体" w:hint="eastAsia"/>
          <w:bCs/>
          <w:color w:val="000000"/>
          <w:sz w:val="32"/>
          <w:szCs w:val="32"/>
        </w:rPr>
        <w:t>广西壮族自治区兽医研究所、</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个所属单位出国团组</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个，参加其他单位组织的出国团组</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个，全年因公出国（境）团组共计</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个，累计</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人次。</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（二）公务用车购置及运行费支出</w:t>
      </w:r>
      <w:r w:rsidRPr="00F35E3C">
        <w:rPr>
          <w:rFonts w:ascii="仿宋_GB2312" w:eastAsia="仿宋_GB2312" w:cs="仿宋_GB2312" w:hint="eastAsia"/>
          <w:color w:val="000000" w:themeColor="text1"/>
          <w:kern w:val="0"/>
          <w:sz w:val="32"/>
          <w:szCs w:val="32"/>
        </w:rPr>
        <w:t>9.81</w:t>
      </w:r>
      <w:r w:rsidRPr="00F35E3C">
        <w:rPr>
          <w:rFonts w:ascii="仿宋_GB2312" w:eastAsia="仿宋_GB2312" w:cs="仿宋_GB2312" w:hint="eastAsia"/>
          <w:kern w:val="0"/>
          <w:sz w:val="32"/>
          <w:szCs w:val="32"/>
        </w:rPr>
        <w:t>万元。其中：</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公务用车购置支出0万元，完成年初预算的100%，比上年减少</w:t>
      </w:r>
      <w:r w:rsidRPr="00F35E3C">
        <w:rPr>
          <w:rFonts w:ascii="仿宋_GB2312" w:eastAsia="仿宋_GB2312" w:cs="仿宋_GB2312"/>
          <w:kern w:val="0"/>
          <w:sz w:val="32"/>
          <w:szCs w:val="32"/>
        </w:rPr>
        <w:t>23.68</w:t>
      </w:r>
      <w:r w:rsidRPr="00F35E3C">
        <w:rPr>
          <w:rFonts w:ascii="仿宋_GB2312" w:eastAsia="仿宋_GB2312" w:cs="仿宋_GB2312" w:hint="eastAsia"/>
          <w:kern w:val="0"/>
          <w:sz w:val="32"/>
          <w:szCs w:val="32"/>
        </w:rPr>
        <w:t>万元，原因是上年经审批报废1辆公务用车并相应新增购置1辆公务用车23.68万元,本年度无公务用车购置。</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公务用车运行支出</w:t>
      </w:r>
      <w:r w:rsidRPr="00F35E3C">
        <w:rPr>
          <w:rFonts w:ascii="仿宋_GB2312" w:eastAsia="仿宋_GB2312" w:cs="仿宋_GB2312"/>
          <w:kern w:val="0"/>
          <w:sz w:val="32"/>
          <w:szCs w:val="32"/>
        </w:rPr>
        <w:t>9.81</w:t>
      </w:r>
      <w:r w:rsidRPr="00F35E3C">
        <w:rPr>
          <w:rFonts w:ascii="仿宋_GB2312" w:eastAsia="仿宋_GB2312" w:cs="仿宋_GB2312" w:hint="eastAsia"/>
          <w:kern w:val="0"/>
          <w:sz w:val="32"/>
          <w:szCs w:val="32"/>
        </w:rPr>
        <w:t>万元，完成年初预算的96.94%，比上年减少0.31万元，主要因上年经审批报废1辆公务用车并相应新增购置1辆公务用车，维护成本降低。主要用于机要文件交换、市内因公出行以及开展科研业务所需车辆燃料费、维修费、过路过桥费、保险费等。2023年，</w:t>
      </w:r>
      <w:r w:rsidRPr="00F35E3C">
        <w:rPr>
          <w:rFonts w:ascii="仿宋_GB2312" w:eastAsia="仿宋_GB2312" w:hAnsi="黑体" w:hint="eastAsia"/>
          <w:bCs/>
          <w:color w:val="000000"/>
          <w:sz w:val="32"/>
          <w:szCs w:val="32"/>
        </w:rPr>
        <w:t>广西壮族自治区兽医研究所开支财政拨款的公务用车保有量为</w:t>
      </w:r>
      <w:r w:rsidRPr="00F35E3C">
        <w:rPr>
          <w:rFonts w:ascii="仿宋_GB2312" w:eastAsia="仿宋_GB2312" w:hAnsi="黑体"/>
          <w:bCs/>
          <w:color w:val="000000"/>
          <w:sz w:val="32"/>
          <w:szCs w:val="32"/>
        </w:rPr>
        <w:t>4</w:t>
      </w:r>
      <w:r w:rsidRPr="00F35E3C">
        <w:rPr>
          <w:rFonts w:ascii="仿宋_GB2312" w:eastAsia="仿宋_GB2312" w:hAnsi="黑体" w:hint="eastAsia"/>
          <w:bCs/>
          <w:color w:val="000000"/>
          <w:sz w:val="32"/>
          <w:szCs w:val="32"/>
        </w:rPr>
        <w:t>辆，全年运行费支出</w:t>
      </w:r>
      <w:r w:rsidRPr="00F35E3C">
        <w:rPr>
          <w:rFonts w:ascii="仿宋_GB2312" w:eastAsia="仿宋_GB2312" w:hAnsi="黑体"/>
          <w:bCs/>
          <w:color w:val="000000"/>
          <w:sz w:val="32"/>
          <w:szCs w:val="32"/>
        </w:rPr>
        <w:t>9.81</w:t>
      </w:r>
      <w:r w:rsidRPr="00F35E3C">
        <w:rPr>
          <w:rFonts w:ascii="仿宋_GB2312" w:eastAsia="仿宋_GB2312" w:hAnsi="黑体" w:hint="eastAsia"/>
          <w:bCs/>
          <w:color w:val="000000"/>
          <w:sz w:val="32"/>
          <w:szCs w:val="32"/>
        </w:rPr>
        <w:t>万元，平均每辆</w:t>
      </w:r>
      <w:r w:rsidRPr="00F35E3C">
        <w:rPr>
          <w:rFonts w:ascii="仿宋_GB2312" w:eastAsia="仿宋_GB2312" w:hAnsi="黑体"/>
          <w:bCs/>
          <w:color w:val="000000"/>
          <w:sz w:val="32"/>
          <w:szCs w:val="32"/>
        </w:rPr>
        <w:t>2.</w:t>
      </w:r>
      <w:r w:rsidRPr="00F35E3C">
        <w:rPr>
          <w:rFonts w:ascii="仿宋_GB2312" w:eastAsia="仿宋_GB2312" w:hAnsi="黑体" w:hint="eastAsia"/>
          <w:bCs/>
          <w:color w:val="000000"/>
          <w:sz w:val="32"/>
          <w:szCs w:val="32"/>
        </w:rPr>
        <w:t>45万元。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（三）公务接待费支出</w:t>
      </w:r>
      <w:r w:rsidRPr="00F35E3C">
        <w:rPr>
          <w:rFonts w:ascii="仿宋_GB2312" w:eastAsia="仿宋_GB2312" w:cs="仿宋_GB2312"/>
          <w:kern w:val="0"/>
          <w:sz w:val="32"/>
          <w:szCs w:val="32"/>
        </w:rPr>
        <w:t>0.35</w:t>
      </w:r>
      <w:r w:rsidRPr="00F35E3C">
        <w:rPr>
          <w:rFonts w:ascii="仿宋_GB2312" w:eastAsia="仿宋_GB2312" w:cs="仿宋_GB2312" w:hint="eastAsia"/>
          <w:kern w:val="0"/>
          <w:sz w:val="32"/>
          <w:szCs w:val="32"/>
        </w:rPr>
        <w:t>万元，完成年初预算的28.93%，比上年增加</w:t>
      </w:r>
      <w:r w:rsidRPr="00F35E3C">
        <w:rPr>
          <w:rFonts w:ascii="仿宋_GB2312" w:eastAsia="仿宋_GB2312" w:cs="仿宋_GB2312"/>
          <w:kern w:val="0"/>
          <w:sz w:val="32"/>
          <w:szCs w:val="32"/>
        </w:rPr>
        <w:t>0.11</w:t>
      </w:r>
      <w:r w:rsidRPr="00F35E3C">
        <w:rPr>
          <w:rFonts w:ascii="仿宋_GB2312" w:eastAsia="仿宋_GB2312" w:cs="仿宋_GB2312" w:hint="eastAsia"/>
          <w:kern w:val="0"/>
          <w:sz w:val="32"/>
          <w:szCs w:val="32"/>
        </w:rPr>
        <w:t>万元，原因是</w:t>
      </w:r>
      <w:r w:rsidRPr="00F35E3C">
        <w:rPr>
          <w:rFonts w:eastAsia="仿宋_GB2312"/>
          <w:sz w:val="32"/>
          <w:szCs w:val="32"/>
        </w:rPr>
        <w:t>上年度疫情期间减少公务接待，本年度正常开展公务接待</w:t>
      </w:r>
      <w:r w:rsidRPr="00F35E3C">
        <w:rPr>
          <w:rFonts w:ascii="仿宋_GB2312" w:eastAsia="仿宋_GB2312" w:cs="仿宋_GB2312" w:hint="eastAsia"/>
          <w:kern w:val="0"/>
          <w:sz w:val="32"/>
          <w:szCs w:val="32"/>
        </w:rPr>
        <w:t>。国内公务接待批次5次，人次37次，国（境）外公务接待批次</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次，人次</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次。其中：</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接待湖北省农业科学院畜牧兽医研究所6人，陪同3人，支出</w:t>
      </w:r>
      <w:r w:rsidRPr="00F35E3C">
        <w:rPr>
          <w:rFonts w:ascii="仿宋_GB2312" w:eastAsia="仿宋_GB2312" w:cs="仿宋_GB2312"/>
          <w:kern w:val="0"/>
          <w:sz w:val="32"/>
          <w:szCs w:val="32"/>
        </w:rPr>
        <w:t>0.1165</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接待山东省农业科学院家禽研究所4人（含外宾1人），陪同3人，支出</w:t>
      </w:r>
      <w:r w:rsidRPr="00F35E3C">
        <w:rPr>
          <w:rFonts w:ascii="仿宋_GB2312" w:eastAsia="仿宋_GB2312" w:cs="仿宋_GB2312"/>
          <w:kern w:val="0"/>
          <w:sz w:val="32"/>
          <w:szCs w:val="32"/>
        </w:rPr>
        <w:t>0.0987</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接待广西壮族自治区百朋种畜场4人，陪同3人，支出</w:t>
      </w:r>
      <w:r w:rsidRPr="00F35E3C">
        <w:rPr>
          <w:rFonts w:ascii="仿宋_GB2312" w:eastAsia="仿宋_GB2312" w:cs="仿宋_GB2312"/>
          <w:kern w:val="0"/>
          <w:sz w:val="32"/>
          <w:szCs w:val="32"/>
        </w:rPr>
        <w:lastRenderedPageBreak/>
        <w:t>0.0611</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4</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接待玉林市畜牧站4人，陪同3人，支出</w:t>
      </w:r>
      <w:r w:rsidRPr="00F35E3C">
        <w:rPr>
          <w:rFonts w:ascii="仿宋_GB2312" w:eastAsia="仿宋_GB2312" w:cs="仿宋_GB2312"/>
          <w:kern w:val="0"/>
          <w:sz w:val="32"/>
          <w:szCs w:val="32"/>
        </w:rPr>
        <w:t>0.034</w:t>
      </w:r>
      <w:r w:rsidRPr="00F35E3C">
        <w:rPr>
          <w:rFonts w:ascii="仿宋_GB2312" w:eastAsia="仿宋_GB2312" w:cs="仿宋_GB2312" w:hint="eastAsia"/>
          <w:kern w:val="0"/>
          <w:sz w:val="32"/>
          <w:szCs w:val="32"/>
        </w:rPr>
        <w:t>0万元。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5</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接待大化瑶族自治县七百弄产业发展中心4人、陪同3人，支出</w:t>
      </w:r>
      <w:r w:rsidRPr="00F35E3C">
        <w:rPr>
          <w:rFonts w:ascii="仿宋_GB2312" w:eastAsia="仿宋_GB2312" w:cs="仿宋_GB2312"/>
          <w:kern w:val="0"/>
          <w:sz w:val="32"/>
          <w:szCs w:val="32"/>
        </w:rPr>
        <w:t>0.0442</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196" w:firstLine="627"/>
        <w:rPr>
          <w:rFonts w:ascii="黑体" w:eastAsia="黑体" w:hAnsi="黑体" w:cs="仿宋_GB2312"/>
          <w:kern w:val="0"/>
          <w:sz w:val="32"/>
          <w:szCs w:val="32"/>
        </w:rPr>
      </w:pPr>
      <w:r w:rsidRPr="00F35E3C">
        <w:rPr>
          <w:rFonts w:ascii="黑体" w:eastAsia="黑体" w:hAnsi="黑体" w:cs="仿宋_GB2312" w:hint="eastAsia"/>
          <w:kern w:val="0"/>
          <w:sz w:val="32"/>
          <w:szCs w:val="32"/>
        </w:rPr>
        <w:t>七、其他重要事项情况说明</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楷体_GB2312" w:eastAsia="楷体_GB2312" w:cs="仿宋_GB2312" w:hint="eastAsia"/>
          <w:kern w:val="0"/>
          <w:sz w:val="32"/>
          <w:szCs w:val="32"/>
        </w:rPr>
        <w:t>（一）</w:t>
      </w:r>
      <w:r w:rsidRPr="00F35E3C">
        <w:rPr>
          <w:rFonts w:ascii="楷体_GB2312" w:eastAsia="楷体_GB2312" w:cs="仿宋_GB2312" w:hint="eastAsia"/>
          <w:color w:val="000000" w:themeColor="text1"/>
          <w:kern w:val="0"/>
          <w:sz w:val="32"/>
          <w:szCs w:val="32"/>
        </w:rPr>
        <w:t>机关运行</w:t>
      </w:r>
      <w:r w:rsidRPr="00F35E3C">
        <w:rPr>
          <w:rFonts w:ascii="楷体_GB2312" w:eastAsia="楷体_GB2312" w:cs="仿宋_GB2312" w:hint="eastAsia"/>
          <w:kern w:val="0"/>
          <w:sz w:val="32"/>
          <w:szCs w:val="32"/>
        </w:rPr>
        <w:t>经费支出情况说明。</w:t>
      </w:r>
    </w:p>
    <w:p w:rsidR="004C6BA9" w:rsidRPr="00F35E3C" w:rsidRDefault="0097079F" w:rsidP="0097079F">
      <w:pPr>
        <w:autoSpaceDE w:val="0"/>
        <w:autoSpaceDN w:val="0"/>
        <w:adjustRightInd w:val="0"/>
        <w:spacing w:line="560" w:lineRule="exact"/>
        <w:ind w:firstLineChars="200" w:firstLine="640"/>
        <w:rPr>
          <w:rFonts w:ascii="仿宋_GB2312" w:eastAsia="仿宋_GB2312" w:cs="仿宋_GB2312"/>
          <w:color w:val="FF0000"/>
          <w:kern w:val="0"/>
          <w:sz w:val="32"/>
          <w:szCs w:val="32"/>
        </w:rPr>
      </w:pPr>
      <w:r w:rsidRPr="00F35E3C">
        <w:rPr>
          <w:rFonts w:ascii="仿宋_GB2312" w:eastAsia="仿宋_GB2312" w:cs="仿宋_GB2312" w:hint="eastAsia"/>
          <w:color w:val="000000" w:themeColor="text1"/>
          <w:kern w:val="0"/>
          <w:sz w:val="32"/>
          <w:szCs w:val="32"/>
        </w:rPr>
        <w:t>本单位无机关运行经费支出</w:t>
      </w:r>
      <w:r w:rsidR="00B101ED" w:rsidRPr="00F35E3C">
        <w:rPr>
          <w:rFonts w:ascii="仿宋_GB2312" w:eastAsia="仿宋_GB2312" w:cs="仿宋_GB2312" w:hint="eastAsia"/>
          <w:color w:val="000000" w:themeColor="text1"/>
          <w:kern w:val="0"/>
          <w:sz w:val="32"/>
          <w:szCs w:val="32"/>
        </w:rPr>
        <w:t>。</w:t>
      </w:r>
      <w:r w:rsidR="00B101ED" w:rsidRPr="00F35E3C">
        <w:rPr>
          <w:rFonts w:ascii="仿宋_GB2312" w:eastAsia="仿宋_GB2312" w:cs="仿宋_GB2312" w:hint="eastAsia"/>
          <w:kern w:val="0"/>
          <w:sz w:val="32"/>
          <w:szCs w:val="32"/>
        </w:rPr>
        <w:t>本单位2023年度事业单位运行经费支出</w:t>
      </w:r>
      <w:r w:rsidR="00B101ED" w:rsidRPr="00F35E3C">
        <w:rPr>
          <w:rFonts w:ascii="仿宋_GB2312" w:eastAsia="仿宋_GB2312" w:cs="仿宋_GB2312"/>
          <w:kern w:val="0"/>
          <w:sz w:val="32"/>
          <w:szCs w:val="32"/>
        </w:rPr>
        <w:t>176.46</w:t>
      </w:r>
      <w:r w:rsidR="00B101ED" w:rsidRPr="00F35E3C">
        <w:rPr>
          <w:rFonts w:ascii="仿宋_GB2312" w:eastAsia="仿宋_GB2312" w:cs="仿宋_GB2312" w:hint="eastAsia"/>
          <w:kern w:val="0"/>
          <w:sz w:val="32"/>
          <w:szCs w:val="32"/>
        </w:rPr>
        <w:t>万元，比年初预算数减少</w:t>
      </w:r>
      <w:r w:rsidR="00B101ED" w:rsidRPr="00F35E3C">
        <w:rPr>
          <w:rFonts w:ascii="仿宋_GB2312" w:eastAsia="仿宋_GB2312" w:cs="仿宋_GB2312"/>
          <w:kern w:val="0"/>
          <w:sz w:val="32"/>
          <w:szCs w:val="32"/>
        </w:rPr>
        <w:t>16.05</w:t>
      </w:r>
      <w:r w:rsidR="00B101ED" w:rsidRPr="00F35E3C">
        <w:rPr>
          <w:rFonts w:ascii="仿宋_GB2312" w:eastAsia="仿宋_GB2312" w:cs="仿宋_GB2312" w:hint="eastAsia"/>
          <w:kern w:val="0"/>
          <w:sz w:val="32"/>
          <w:szCs w:val="32"/>
        </w:rPr>
        <w:t>万元，降低</w:t>
      </w:r>
      <w:r w:rsidR="00B101ED" w:rsidRPr="00F35E3C">
        <w:rPr>
          <w:rFonts w:ascii="仿宋_GB2312" w:eastAsia="仿宋_GB2312" w:cs="仿宋_GB2312"/>
          <w:kern w:val="0"/>
          <w:sz w:val="32"/>
          <w:szCs w:val="32"/>
        </w:rPr>
        <w:t>8.34</w:t>
      </w:r>
      <w:r w:rsidR="00B101ED" w:rsidRPr="00F35E3C">
        <w:rPr>
          <w:rFonts w:ascii="仿宋_GB2312" w:eastAsia="仿宋_GB2312" w:cs="仿宋_GB2312" w:hint="eastAsia"/>
          <w:kern w:val="0"/>
          <w:sz w:val="32"/>
          <w:szCs w:val="32"/>
        </w:rPr>
        <w:t>%，比上年决算数减少</w:t>
      </w:r>
      <w:r w:rsidR="00B101ED" w:rsidRPr="00F35E3C">
        <w:rPr>
          <w:rFonts w:ascii="仿宋_GB2312" w:eastAsia="仿宋_GB2312" w:cs="仿宋_GB2312"/>
          <w:kern w:val="0"/>
          <w:sz w:val="32"/>
          <w:szCs w:val="32"/>
        </w:rPr>
        <w:t>14.21</w:t>
      </w:r>
      <w:r w:rsidR="0065464A">
        <w:rPr>
          <w:rFonts w:ascii="仿宋_GB2312" w:eastAsia="仿宋_GB2312" w:cs="仿宋_GB2312"/>
          <w:kern w:val="0"/>
          <w:sz w:val="32"/>
          <w:szCs w:val="32"/>
        </w:rPr>
        <w:t>万</w:t>
      </w:r>
      <w:r w:rsidR="00B101ED" w:rsidRPr="00F35E3C">
        <w:rPr>
          <w:rFonts w:ascii="仿宋_GB2312" w:eastAsia="仿宋_GB2312" w:cs="仿宋_GB2312" w:hint="eastAsia"/>
          <w:kern w:val="0"/>
          <w:sz w:val="32"/>
          <w:szCs w:val="32"/>
        </w:rPr>
        <w:t>元，降低</w:t>
      </w:r>
      <w:r w:rsidR="00B101ED" w:rsidRPr="00F35E3C">
        <w:rPr>
          <w:rFonts w:ascii="仿宋_GB2312" w:eastAsia="仿宋_GB2312" w:cs="仿宋_GB2312"/>
          <w:kern w:val="0"/>
          <w:sz w:val="32"/>
          <w:szCs w:val="32"/>
        </w:rPr>
        <w:t>7.4</w:t>
      </w:r>
      <w:r w:rsidR="00B101ED" w:rsidRPr="00F35E3C">
        <w:rPr>
          <w:rFonts w:ascii="仿宋_GB2312" w:eastAsia="仿宋_GB2312" w:cs="仿宋_GB2312" w:hint="eastAsia"/>
          <w:kern w:val="0"/>
          <w:sz w:val="32"/>
          <w:szCs w:val="32"/>
        </w:rPr>
        <w:t>6%。主要原因是：维修（护）费支出减少。</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楷体_GB2312" w:eastAsia="楷体_GB2312" w:cs="仿宋_GB2312" w:hint="eastAsia"/>
          <w:kern w:val="0"/>
          <w:sz w:val="32"/>
          <w:szCs w:val="32"/>
        </w:rPr>
        <w:t>（二）政府采购支出情况说明。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本部门2023年度政府采购支出总额</w:t>
      </w:r>
      <w:r w:rsidRPr="00F35E3C">
        <w:rPr>
          <w:rFonts w:ascii="仿宋_GB2312" w:eastAsia="仿宋_GB2312" w:cs="仿宋_GB2312"/>
          <w:kern w:val="0"/>
          <w:sz w:val="32"/>
          <w:szCs w:val="32"/>
        </w:rPr>
        <w:t>25.15</w:t>
      </w:r>
      <w:bookmarkStart w:id="0" w:name="_GoBack"/>
      <w:r w:rsidRPr="00F35E3C">
        <w:rPr>
          <w:rFonts w:ascii="仿宋_GB2312" w:eastAsia="仿宋_GB2312" w:cs="仿宋_GB2312" w:hint="eastAsia"/>
          <w:kern w:val="0"/>
          <w:sz w:val="32"/>
          <w:szCs w:val="32"/>
        </w:rPr>
        <w:t>万</w:t>
      </w:r>
      <w:bookmarkEnd w:id="0"/>
      <w:r w:rsidRPr="00F35E3C">
        <w:rPr>
          <w:rFonts w:ascii="仿宋_GB2312" w:eastAsia="仿宋_GB2312" w:cs="仿宋_GB2312" w:hint="eastAsia"/>
          <w:kern w:val="0"/>
          <w:sz w:val="32"/>
          <w:szCs w:val="32"/>
        </w:rPr>
        <w:t>元，其中：政府采购货物支出</w:t>
      </w:r>
      <w:r w:rsidRPr="00F35E3C">
        <w:rPr>
          <w:rFonts w:ascii="仿宋_GB2312" w:eastAsia="仿宋_GB2312" w:cs="仿宋_GB2312"/>
          <w:kern w:val="0"/>
          <w:sz w:val="32"/>
          <w:szCs w:val="32"/>
        </w:rPr>
        <w:t>17.82</w:t>
      </w:r>
      <w:r w:rsidRPr="00F35E3C">
        <w:rPr>
          <w:rFonts w:ascii="仿宋_GB2312" w:eastAsia="仿宋_GB2312" w:cs="仿宋_GB2312" w:hint="eastAsia"/>
          <w:kern w:val="0"/>
          <w:sz w:val="32"/>
          <w:szCs w:val="32"/>
        </w:rPr>
        <w:t>万元、政府采购工程支出0万元、政府采购服务支出</w:t>
      </w:r>
      <w:r w:rsidRPr="00F35E3C">
        <w:rPr>
          <w:rFonts w:ascii="仿宋_GB2312" w:eastAsia="仿宋_GB2312" w:cs="仿宋_GB2312"/>
          <w:kern w:val="0"/>
          <w:sz w:val="32"/>
          <w:szCs w:val="32"/>
        </w:rPr>
        <w:t>7.33</w:t>
      </w:r>
      <w:r w:rsidRPr="00F35E3C">
        <w:rPr>
          <w:rFonts w:ascii="仿宋_GB2312" w:eastAsia="仿宋_GB2312" w:cs="仿宋_GB2312" w:hint="eastAsia"/>
          <w:kern w:val="0"/>
          <w:sz w:val="32"/>
          <w:szCs w:val="32"/>
        </w:rPr>
        <w:t>万元。授予中小企业合同金额</w:t>
      </w:r>
      <w:r w:rsidRPr="00F35E3C">
        <w:rPr>
          <w:rFonts w:ascii="仿宋_GB2312" w:eastAsia="仿宋_GB2312" w:cs="仿宋_GB2312"/>
          <w:kern w:val="0"/>
          <w:sz w:val="32"/>
          <w:szCs w:val="32"/>
        </w:rPr>
        <w:t>19.94</w:t>
      </w:r>
      <w:r w:rsidRPr="00F35E3C">
        <w:rPr>
          <w:rFonts w:ascii="仿宋_GB2312" w:eastAsia="仿宋_GB2312" w:cs="仿宋_GB2312" w:hint="eastAsia"/>
          <w:kern w:val="0"/>
          <w:sz w:val="32"/>
          <w:szCs w:val="32"/>
        </w:rPr>
        <w:t>万元，占政府采购支出总额的</w:t>
      </w:r>
      <w:r w:rsidRPr="00F35E3C">
        <w:rPr>
          <w:rFonts w:ascii="仿宋_GB2312" w:eastAsia="仿宋_GB2312" w:cs="仿宋_GB2312"/>
          <w:kern w:val="0"/>
          <w:sz w:val="32"/>
          <w:szCs w:val="32"/>
        </w:rPr>
        <w:t>79.2</w:t>
      </w:r>
      <w:r w:rsidRPr="00F35E3C">
        <w:rPr>
          <w:rFonts w:ascii="仿宋_GB2312" w:eastAsia="仿宋_GB2312" w:cs="仿宋_GB2312" w:hint="eastAsia"/>
          <w:kern w:val="0"/>
          <w:sz w:val="32"/>
          <w:szCs w:val="32"/>
        </w:rPr>
        <w:t>9%，其中：授予小微企业合同金额</w:t>
      </w:r>
      <w:r w:rsidRPr="00F35E3C">
        <w:rPr>
          <w:rFonts w:ascii="仿宋_GB2312" w:eastAsia="仿宋_GB2312" w:cs="仿宋_GB2312"/>
          <w:kern w:val="0"/>
          <w:sz w:val="32"/>
          <w:szCs w:val="32"/>
        </w:rPr>
        <w:t>18.42</w:t>
      </w:r>
      <w:r w:rsidRPr="00F35E3C">
        <w:rPr>
          <w:rFonts w:ascii="仿宋_GB2312" w:eastAsia="仿宋_GB2312" w:cs="仿宋_GB2312" w:hint="eastAsia"/>
          <w:kern w:val="0"/>
          <w:sz w:val="32"/>
          <w:szCs w:val="32"/>
        </w:rPr>
        <w:t>万元，占授予中小企业合同金额的73.27%；货物采购授予中小企业合同金额占货物支出金额的100%；服务采购授予中小企业合同金额占服务支出金额的</w:t>
      </w:r>
      <w:r w:rsidRPr="00F35E3C">
        <w:rPr>
          <w:rFonts w:ascii="仿宋_GB2312" w:eastAsia="仿宋_GB2312" w:cs="仿宋_GB2312"/>
          <w:kern w:val="0"/>
          <w:sz w:val="32"/>
          <w:szCs w:val="32"/>
        </w:rPr>
        <w:t>28.9</w:t>
      </w:r>
      <w:r w:rsidRPr="00F35E3C">
        <w:rPr>
          <w:rFonts w:ascii="仿宋_GB2312" w:eastAsia="仿宋_GB2312" w:cs="仿宋_GB2312" w:hint="eastAsia"/>
          <w:kern w:val="0"/>
          <w:sz w:val="32"/>
          <w:szCs w:val="32"/>
        </w:rPr>
        <w:t>3%。</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楷体_GB2312" w:eastAsia="楷体_GB2312" w:cs="仿宋_GB2312" w:hint="eastAsia"/>
          <w:kern w:val="0"/>
          <w:sz w:val="32"/>
          <w:szCs w:val="32"/>
        </w:rPr>
        <w:t>（三）国有资产占用情况说明。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截至2023年12月31日，本单位共有车辆</w:t>
      </w:r>
      <w:r w:rsidRPr="00F35E3C">
        <w:rPr>
          <w:rFonts w:ascii="仿宋_GB2312" w:eastAsia="仿宋_GB2312" w:cs="仿宋_GB2312"/>
          <w:kern w:val="0"/>
          <w:sz w:val="32"/>
          <w:szCs w:val="32"/>
        </w:rPr>
        <w:t>4</w:t>
      </w:r>
      <w:r w:rsidRPr="00F35E3C">
        <w:rPr>
          <w:rFonts w:ascii="仿宋_GB2312" w:eastAsia="仿宋_GB2312" w:cs="仿宋_GB2312" w:hint="eastAsia"/>
          <w:kern w:val="0"/>
          <w:sz w:val="32"/>
          <w:szCs w:val="32"/>
        </w:rPr>
        <w:t>辆，其中：副部（省）级领导干部用车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辆、机要通信用车</w:t>
      </w:r>
      <w:r w:rsidRPr="00F35E3C">
        <w:rPr>
          <w:rFonts w:ascii="仿宋_GB2312" w:eastAsia="仿宋_GB2312" w:cs="仿宋_GB2312"/>
          <w:kern w:val="0"/>
          <w:sz w:val="32"/>
          <w:szCs w:val="32"/>
        </w:rPr>
        <w:t>1</w:t>
      </w:r>
      <w:r w:rsidRPr="00F35E3C">
        <w:rPr>
          <w:rFonts w:ascii="仿宋_GB2312" w:eastAsia="仿宋_GB2312" w:cs="仿宋_GB2312" w:hint="eastAsia"/>
          <w:kern w:val="0"/>
          <w:sz w:val="32"/>
          <w:szCs w:val="32"/>
        </w:rPr>
        <w:t>辆、应急保障用车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辆、执法执勤用车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辆、特种专业技术用车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辆、其他用车</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辆，其他用车主要是机要文件交换、市内因公出行以及开展业务所需车辆；单位价值50万元以上通用设备</w:t>
      </w:r>
      <w:r w:rsidRPr="00F35E3C">
        <w:rPr>
          <w:rFonts w:ascii="仿宋_GB2312" w:eastAsia="仿宋_GB2312" w:cs="仿宋_GB2312"/>
          <w:kern w:val="0"/>
          <w:sz w:val="32"/>
          <w:szCs w:val="32"/>
        </w:rPr>
        <w:t>6</w:t>
      </w:r>
      <w:r w:rsidRPr="00F35E3C">
        <w:rPr>
          <w:rFonts w:ascii="仿宋_GB2312" w:eastAsia="仿宋_GB2312" w:cs="仿宋_GB2312" w:hint="eastAsia"/>
          <w:kern w:val="0"/>
          <w:sz w:val="32"/>
          <w:szCs w:val="32"/>
        </w:rPr>
        <w:t>台（套）；单位价值100万元以上</w:t>
      </w:r>
      <w:r w:rsidRPr="00F35E3C">
        <w:rPr>
          <w:rFonts w:ascii="仿宋_GB2312" w:eastAsia="仿宋_GB2312" w:cs="仿宋_GB2312" w:hint="eastAsia"/>
          <w:kern w:val="0"/>
          <w:sz w:val="32"/>
          <w:szCs w:val="32"/>
        </w:rPr>
        <w:lastRenderedPageBreak/>
        <w:t>专用设备</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台（套）。</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黑体" w:eastAsia="黑体" w:hAnsi="黑体" w:cs="黑体" w:hint="eastAsia"/>
          <w:kern w:val="0"/>
          <w:sz w:val="32"/>
          <w:szCs w:val="32"/>
        </w:rPr>
        <w:t>八、预算绩效管理工作开展情况。</w:t>
      </w:r>
    </w:p>
    <w:p w:rsidR="004C6BA9" w:rsidRPr="00F35E3C" w:rsidRDefault="00B101ED" w:rsidP="0097079F">
      <w:pPr>
        <w:tabs>
          <w:tab w:val="left" w:pos="0"/>
        </w:tabs>
        <w:autoSpaceDE w:val="0"/>
        <w:autoSpaceDN w:val="0"/>
        <w:adjustRightInd w:val="0"/>
        <w:spacing w:line="560" w:lineRule="exact"/>
        <w:ind w:firstLineChars="150" w:firstLine="482"/>
        <w:rPr>
          <w:rFonts w:ascii="仿宋_GB2312" w:eastAsia="仿宋_GB2312" w:cs="仿宋_GB2312"/>
          <w:b/>
          <w:bCs/>
          <w:kern w:val="0"/>
          <w:sz w:val="32"/>
          <w:szCs w:val="32"/>
          <w:lang w:bidi="ar"/>
        </w:rPr>
      </w:pPr>
      <w:r w:rsidRPr="00F35E3C">
        <w:rPr>
          <w:rFonts w:ascii="仿宋_GB2312" w:eastAsia="仿宋_GB2312" w:cs="仿宋_GB2312" w:hint="eastAsia"/>
          <w:b/>
          <w:bCs/>
          <w:kern w:val="0"/>
          <w:sz w:val="32"/>
          <w:szCs w:val="32"/>
          <w:lang w:val="en" w:bidi="ar"/>
        </w:rPr>
        <w:t>（一）</w:t>
      </w:r>
      <w:r w:rsidRPr="00F35E3C">
        <w:rPr>
          <w:rFonts w:ascii="仿宋_GB2312" w:eastAsia="仿宋_GB2312" w:cs="仿宋_GB2312" w:hint="eastAsia"/>
          <w:b/>
          <w:bCs/>
          <w:kern w:val="0"/>
          <w:sz w:val="32"/>
          <w:szCs w:val="32"/>
          <w:lang w:bidi="ar"/>
        </w:rPr>
        <w:t>项目绩效自评总体情况</w:t>
      </w:r>
    </w:p>
    <w:p w:rsidR="004C6BA9" w:rsidRPr="00F35E3C" w:rsidRDefault="00B101ED">
      <w:pPr>
        <w:tabs>
          <w:tab w:val="left" w:pos="0"/>
        </w:tabs>
        <w:autoSpaceDE w:val="0"/>
        <w:autoSpaceDN w:val="0"/>
        <w:adjustRightInd w:val="0"/>
        <w:spacing w:line="560" w:lineRule="exact"/>
        <w:ind w:firstLineChars="150" w:firstLine="480"/>
        <w:rPr>
          <w:rFonts w:ascii="仿宋_GB2312" w:eastAsia="仿宋_GB2312" w:cs="仿宋_GB2312"/>
          <w:kern w:val="0"/>
          <w:sz w:val="32"/>
          <w:szCs w:val="32"/>
          <w:lang w:bidi="ar"/>
        </w:rPr>
      </w:pPr>
      <w:r w:rsidRPr="00F35E3C">
        <w:rPr>
          <w:rFonts w:ascii="仿宋_GB2312" w:eastAsia="仿宋_GB2312" w:cs="仿宋_GB2312" w:hint="eastAsia"/>
          <w:kern w:val="0"/>
          <w:sz w:val="32"/>
          <w:szCs w:val="32"/>
          <w:lang w:bidi="ar"/>
        </w:rPr>
        <w:t>我单位2023年度项目13个，项目支出总额</w:t>
      </w:r>
      <w:r w:rsidRPr="00F35E3C">
        <w:rPr>
          <w:rFonts w:ascii="仿宋_GB2312" w:eastAsia="仿宋_GB2312" w:cs="仿宋_GB2312"/>
          <w:kern w:val="0"/>
          <w:sz w:val="32"/>
          <w:szCs w:val="32"/>
          <w:lang w:bidi="ar"/>
        </w:rPr>
        <w:t>1,371.82</w:t>
      </w:r>
      <w:r w:rsidRPr="00F35E3C">
        <w:rPr>
          <w:rFonts w:ascii="仿宋_GB2312" w:eastAsia="仿宋_GB2312" w:cs="仿宋_GB2312" w:hint="eastAsia"/>
          <w:kern w:val="0"/>
          <w:sz w:val="32"/>
          <w:szCs w:val="32"/>
          <w:lang w:bidi="ar"/>
        </w:rPr>
        <w:t>万元。其中，本级项目</w:t>
      </w:r>
      <w:r w:rsidRPr="00F35E3C">
        <w:rPr>
          <w:rFonts w:ascii="仿宋_GB2312" w:eastAsia="仿宋_GB2312" w:cs="仿宋_GB2312" w:hint="eastAsia"/>
          <w:kern w:val="0"/>
          <w:sz w:val="32"/>
          <w:szCs w:val="32"/>
        </w:rPr>
        <w:t>13</w:t>
      </w:r>
      <w:r w:rsidRPr="00F35E3C">
        <w:rPr>
          <w:rFonts w:ascii="仿宋_GB2312" w:eastAsia="仿宋_GB2312" w:cs="仿宋_GB2312" w:hint="eastAsia"/>
          <w:kern w:val="0"/>
          <w:sz w:val="32"/>
          <w:szCs w:val="32"/>
          <w:lang w:bidi="ar"/>
        </w:rPr>
        <w:t>个，本级项目支出</w:t>
      </w:r>
      <w:r w:rsidRPr="00F35E3C">
        <w:rPr>
          <w:rFonts w:ascii="仿宋_GB2312" w:eastAsia="仿宋_GB2312" w:cs="仿宋_GB2312"/>
          <w:kern w:val="0"/>
          <w:sz w:val="32"/>
          <w:szCs w:val="32"/>
        </w:rPr>
        <w:t>1,371.82</w:t>
      </w:r>
      <w:r w:rsidRPr="00F35E3C">
        <w:rPr>
          <w:rFonts w:ascii="仿宋_GB2312" w:eastAsia="仿宋_GB2312" w:cs="仿宋_GB2312" w:hint="eastAsia"/>
          <w:kern w:val="0"/>
          <w:sz w:val="32"/>
          <w:szCs w:val="32"/>
          <w:lang w:bidi="ar"/>
        </w:rPr>
        <w:t>万元；对下转移支付项目</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个，对下转移支付</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万元。项目中，敏感涉密项目</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个，涉及资金</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lang w:bidi="ar"/>
        </w:rPr>
      </w:pPr>
      <w:r w:rsidRPr="00F35E3C">
        <w:rPr>
          <w:rFonts w:ascii="仿宋_GB2312" w:eastAsia="仿宋_GB2312" w:cs="仿宋_GB2312" w:hint="eastAsia"/>
          <w:kern w:val="0"/>
          <w:sz w:val="32"/>
          <w:szCs w:val="32"/>
          <w:lang w:bidi="ar"/>
        </w:rPr>
        <w:t>所有项目均开展了绩效自评，其中非敏感涉密项目绩效自评结果为：</w:t>
      </w:r>
      <w:r w:rsidRPr="00F35E3C">
        <w:rPr>
          <w:rFonts w:ascii="仿宋_GB2312" w:eastAsia="仿宋_GB2312" w:cs="仿宋_GB2312" w:hint="eastAsia"/>
          <w:kern w:val="0"/>
          <w:sz w:val="32"/>
          <w:szCs w:val="32"/>
        </w:rPr>
        <w:t>12</w:t>
      </w:r>
      <w:r w:rsidRPr="00F35E3C">
        <w:rPr>
          <w:rFonts w:ascii="仿宋_GB2312" w:eastAsia="仿宋_GB2312" w:cs="仿宋_GB2312" w:hint="eastAsia"/>
          <w:kern w:val="0"/>
          <w:sz w:val="32"/>
          <w:szCs w:val="32"/>
          <w:lang w:bidi="ar"/>
        </w:rPr>
        <w:t>个项目评为一等，涉及资金</w:t>
      </w:r>
      <w:r w:rsidR="002F5598" w:rsidRPr="00F35E3C">
        <w:rPr>
          <w:rFonts w:ascii="仿宋_GB2312" w:eastAsia="仿宋_GB2312" w:cs="仿宋_GB2312" w:hint="eastAsia"/>
          <w:color w:val="000000" w:themeColor="text1"/>
          <w:kern w:val="0"/>
          <w:sz w:val="32"/>
          <w:szCs w:val="32"/>
          <w:lang w:bidi="ar"/>
        </w:rPr>
        <w:t>1</w:t>
      </w:r>
      <w:r w:rsidR="002A775C" w:rsidRPr="00F35E3C">
        <w:rPr>
          <w:rFonts w:ascii="仿宋_GB2312" w:eastAsia="仿宋_GB2312" w:cs="仿宋_GB2312"/>
          <w:kern w:val="0"/>
          <w:sz w:val="32"/>
          <w:szCs w:val="32"/>
          <w:lang w:bidi="ar"/>
        </w:rPr>
        <w:t>,</w:t>
      </w:r>
      <w:r w:rsidR="002F5598" w:rsidRPr="00F35E3C">
        <w:rPr>
          <w:rFonts w:ascii="仿宋_GB2312" w:eastAsia="仿宋_GB2312" w:cs="仿宋_GB2312" w:hint="eastAsia"/>
          <w:color w:val="000000" w:themeColor="text1"/>
          <w:kern w:val="0"/>
          <w:sz w:val="32"/>
          <w:szCs w:val="32"/>
          <w:lang w:bidi="ar"/>
        </w:rPr>
        <w:t>353.82</w:t>
      </w:r>
      <w:r w:rsidRPr="00F35E3C">
        <w:rPr>
          <w:rFonts w:ascii="仿宋_GB2312" w:eastAsia="仿宋_GB2312" w:cs="仿宋_GB2312" w:hint="eastAsia"/>
          <w:kern w:val="0"/>
          <w:sz w:val="32"/>
          <w:szCs w:val="32"/>
          <w:lang w:bidi="ar"/>
        </w:rPr>
        <w:t>万元，占项目总数比例</w:t>
      </w:r>
      <w:r w:rsidRPr="00F35E3C">
        <w:rPr>
          <w:rFonts w:ascii="仿宋_GB2312" w:eastAsia="仿宋_GB2312" w:cs="仿宋_GB2312"/>
          <w:kern w:val="0"/>
          <w:sz w:val="32"/>
          <w:szCs w:val="32"/>
          <w:lang w:bidi="ar"/>
        </w:rPr>
        <w:t>92.31</w:t>
      </w:r>
      <w:r w:rsidRPr="00F35E3C">
        <w:rPr>
          <w:rFonts w:ascii="仿宋_GB2312" w:eastAsia="仿宋_GB2312" w:cs="仿宋_GB2312" w:hint="eastAsia"/>
          <w:kern w:val="0"/>
          <w:sz w:val="32"/>
          <w:szCs w:val="32"/>
          <w:lang w:bidi="ar"/>
        </w:rPr>
        <w:t>%，占项目支出总额比例</w:t>
      </w:r>
      <w:r w:rsidRPr="00F35E3C">
        <w:rPr>
          <w:rFonts w:ascii="仿宋_GB2312" w:eastAsia="仿宋_GB2312" w:cs="仿宋_GB2312"/>
          <w:kern w:val="0"/>
          <w:sz w:val="32"/>
          <w:szCs w:val="32"/>
          <w:lang w:bidi="ar"/>
        </w:rPr>
        <w:t>98.69</w:t>
      </w:r>
      <w:r w:rsidRPr="00F35E3C">
        <w:rPr>
          <w:rFonts w:ascii="仿宋_GB2312" w:eastAsia="仿宋_GB2312" w:cs="仿宋_GB2312" w:hint="eastAsia"/>
          <w:kern w:val="0"/>
          <w:sz w:val="32"/>
          <w:szCs w:val="32"/>
          <w:lang w:bidi="ar"/>
        </w:rPr>
        <w:t>%；1个项目评为二等，涉及资金</w:t>
      </w:r>
      <w:r w:rsidRPr="00F35E3C">
        <w:rPr>
          <w:rFonts w:ascii="仿宋_GB2312" w:eastAsia="仿宋_GB2312" w:cs="仿宋_GB2312"/>
          <w:kern w:val="0"/>
          <w:sz w:val="32"/>
          <w:szCs w:val="32"/>
          <w:lang w:bidi="ar"/>
        </w:rPr>
        <w:t>18.00</w:t>
      </w:r>
      <w:r w:rsidRPr="00F35E3C">
        <w:rPr>
          <w:rFonts w:ascii="仿宋_GB2312" w:eastAsia="仿宋_GB2312" w:cs="仿宋_GB2312" w:hint="eastAsia"/>
          <w:kern w:val="0"/>
          <w:sz w:val="32"/>
          <w:szCs w:val="32"/>
          <w:lang w:bidi="ar"/>
        </w:rPr>
        <w:t>万元，占项目总数比例</w:t>
      </w:r>
      <w:r w:rsidRPr="00F35E3C">
        <w:rPr>
          <w:rFonts w:ascii="仿宋_GB2312" w:eastAsia="仿宋_GB2312" w:cs="仿宋_GB2312"/>
          <w:kern w:val="0"/>
          <w:sz w:val="32"/>
          <w:szCs w:val="32"/>
          <w:lang w:bidi="ar"/>
        </w:rPr>
        <w:t>7.69</w:t>
      </w:r>
      <w:r w:rsidRPr="00F35E3C">
        <w:rPr>
          <w:rFonts w:ascii="仿宋_GB2312" w:eastAsia="仿宋_GB2312" w:cs="仿宋_GB2312" w:hint="eastAsia"/>
          <w:kern w:val="0"/>
          <w:sz w:val="32"/>
          <w:szCs w:val="32"/>
          <w:lang w:bidi="ar"/>
        </w:rPr>
        <w:t>%，占项目支出总额比例</w:t>
      </w:r>
      <w:r w:rsidRPr="00F35E3C">
        <w:rPr>
          <w:rFonts w:ascii="仿宋_GB2312" w:eastAsia="仿宋_GB2312" w:cs="仿宋_GB2312"/>
          <w:kern w:val="0"/>
          <w:sz w:val="32"/>
          <w:szCs w:val="32"/>
        </w:rPr>
        <w:t>1.31</w:t>
      </w:r>
      <w:r w:rsidRPr="00F35E3C">
        <w:rPr>
          <w:rFonts w:ascii="仿宋_GB2312" w:eastAsia="仿宋_GB2312" w:cs="仿宋_GB2312" w:hint="eastAsia"/>
          <w:kern w:val="0"/>
          <w:sz w:val="32"/>
          <w:szCs w:val="32"/>
          <w:lang w:bidi="ar"/>
        </w:rPr>
        <w:t>%；</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个项目评为三等，涉及资金</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万元，占项目总数比例</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 xml:space="preserve"> %，占项目支出总额比例0%；0个项目评为四等，涉及资金0万元，占项目总数比例</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%，占项目支出总额比例</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自评发现的主要问题及原因：一是部分项目预算执行未达100%,主要因各科研课题项目开展期限不一致，每年度支出包含存量课题与新增课题，项目支出进度存在一定的不确定性；二是个别项目建议书、可行性研究报告暂未批复，待批复后出具项目方案。下一步改进措施：一是在项目预算申报时，参照近两年完成情况，结合单位最新情况，提高预算绩效目标编制的科学性与准确性；二是项目立项时，充分考虑财政资金情况，提高获批率。</w:t>
      </w:r>
    </w:p>
    <w:p w:rsidR="004C6BA9" w:rsidRPr="00F35E3C" w:rsidRDefault="00B101ED" w:rsidP="0097079F">
      <w:pPr>
        <w:autoSpaceDE w:val="0"/>
        <w:autoSpaceDN w:val="0"/>
        <w:adjustRightInd w:val="0"/>
        <w:spacing w:line="560" w:lineRule="exact"/>
        <w:ind w:firstLineChars="200" w:firstLine="643"/>
        <w:rPr>
          <w:rFonts w:ascii="仿宋_GB2312" w:eastAsia="仿宋_GB2312" w:cs="仿宋_GB2312"/>
          <w:b/>
          <w:bCs/>
          <w:kern w:val="0"/>
          <w:sz w:val="32"/>
          <w:szCs w:val="32"/>
          <w:lang w:bidi="ar"/>
        </w:rPr>
      </w:pPr>
      <w:r w:rsidRPr="00F35E3C">
        <w:rPr>
          <w:rFonts w:ascii="仿宋_GB2312" w:eastAsia="仿宋_GB2312" w:cs="仿宋_GB2312" w:hint="eastAsia"/>
          <w:b/>
          <w:bCs/>
          <w:kern w:val="0"/>
          <w:sz w:val="32"/>
          <w:szCs w:val="32"/>
          <w:lang w:bidi="ar"/>
        </w:rPr>
        <w:t>（二）部分重点项目绩效自评情况</w:t>
      </w:r>
    </w:p>
    <w:p w:rsidR="004C6BA9" w:rsidRPr="00F35E3C" w:rsidRDefault="00B101ED" w:rsidP="0097079F">
      <w:pPr>
        <w:autoSpaceDE w:val="0"/>
        <w:autoSpaceDN w:val="0"/>
        <w:adjustRightInd w:val="0"/>
        <w:spacing w:line="560" w:lineRule="exact"/>
        <w:ind w:firstLineChars="200" w:firstLine="643"/>
        <w:rPr>
          <w:rFonts w:ascii="仿宋_GB2312" w:eastAsia="仿宋_GB2312" w:hAnsi="仿宋_GB2312" w:cs="仿宋_GB2312"/>
          <w:kern w:val="0"/>
          <w:sz w:val="32"/>
          <w:szCs w:val="32"/>
          <w:lang w:bidi="ar"/>
        </w:rPr>
      </w:pPr>
      <w:r w:rsidRPr="00F35E3C">
        <w:rPr>
          <w:rFonts w:ascii="仿宋_GB2312" w:eastAsia="仿宋_GB2312" w:cs="仿宋_GB2312" w:hint="eastAsia"/>
          <w:b/>
          <w:bCs/>
          <w:kern w:val="0"/>
          <w:sz w:val="32"/>
          <w:szCs w:val="32"/>
          <w:lang w:bidi="ar"/>
        </w:rPr>
        <w:t>科研经费项目。</w:t>
      </w:r>
      <w:r w:rsidRPr="00F35E3C">
        <w:rPr>
          <w:rFonts w:ascii="仿宋_GB2312" w:eastAsia="仿宋_GB2312" w:cs="仿宋_GB2312" w:hint="eastAsia"/>
          <w:kern w:val="0"/>
          <w:sz w:val="32"/>
          <w:szCs w:val="32"/>
          <w:lang w:bidi="ar"/>
        </w:rPr>
        <w:t>根据年初设定的绩效目标，科研经费项目自</w:t>
      </w:r>
      <w:r w:rsidRPr="00F35E3C">
        <w:rPr>
          <w:rFonts w:ascii="仿宋_GB2312" w:eastAsia="仿宋_GB2312" w:hAnsi="仿宋_GB2312" w:cs="仿宋_GB2312" w:hint="eastAsia"/>
          <w:kern w:val="0"/>
          <w:sz w:val="32"/>
          <w:szCs w:val="32"/>
          <w:lang w:bidi="ar"/>
        </w:rPr>
        <w:t>评得分为97.23分，一等，项目全年预算数为</w:t>
      </w:r>
      <w:r w:rsidRPr="00F35E3C">
        <w:rPr>
          <w:rFonts w:ascii="仿宋_GB2312" w:eastAsia="仿宋_GB2312" w:hAnsi="仿宋_GB2312" w:cs="仿宋_GB2312" w:hint="eastAsia"/>
          <w:kern w:val="0"/>
          <w:sz w:val="32"/>
          <w:szCs w:val="32"/>
        </w:rPr>
        <w:t>938</w:t>
      </w:r>
      <w:r w:rsidRPr="00F35E3C">
        <w:rPr>
          <w:rFonts w:ascii="仿宋_GB2312" w:eastAsia="仿宋_GB2312" w:hAnsi="仿宋_GB2312" w:cs="仿宋_GB2312" w:hint="eastAsia"/>
          <w:kern w:val="0"/>
          <w:sz w:val="32"/>
          <w:szCs w:val="32"/>
          <w:lang w:bidi="ar"/>
        </w:rPr>
        <w:t>万元，执行数为</w:t>
      </w:r>
      <w:r w:rsidRPr="00F35E3C">
        <w:rPr>
          <w:rFonts w:ascii="仿宋_GB2312" w:eastAsia="仿宋_GB2312" w:hAnsi="仿宋_GB2312" w:cs="仿宋_GB2312" w:hint="eastAsia"/>
          <w:kern w:val="0"/>
          <w:sz w:val="32"/>
          <w:szCs w:val="32"/>
        </w:rPr>
        <w:lastRenderedPageBreak/>
        <w:t>771.66</w:t>
      </w:r>
      <w:r w:rsidRPr="00F35E3C">
        <w:rPr>
          <w:rFonts w:ascii="仿宋_GB2312" w:eastAsia="仿宋_GB2312" w:hAnsi="仿宋_GB2312" w:cs="仿宋_GB2312" w:hint="eastAsia"/>
          <w:kern w:val="0"/>
          <w:sz w:val="32"/>
          <w:szCs w:val="32"/>
          <w:lang w:bidi="ar"/>
        </w:rPr>
        <w:t>万元，完成预算的</w:t>
      </w:r>
      <w:r w:rsidRPr="00F35E3C">
        <w:rPr>
          <w:rFonts w:ascii="仿宋_GB2312" w:eastAsia="仿宋_GB2312" w:hAnsi="仿宋_GB2312" w:cs="仿宋_GB2312" w:hint="eastAsia"/>
          <w:kern w:val="0"/>
          <w:sz w:val="32"/>
          <w:szCs w:val="32"/>
        </w:rPr>
        <w:t>82.27</w:t>
      </w:r>
      <w:r w:rsidRPr="00F35E3C">
        <w:rPr>
          <w:rFonts w:ascii="仿宋_GB2312" w:eastAsia="仿宋_GB2312" w:hAnsi="仿宋_GB2312" w:cs="仿宋_GB2312" w:hint="eastAsia"/>
          <w:kern w:val="0"/>
          <w:sz w:val="32"/>
          <w:szCs w:val="32"/>
          <w:lang w:bidi="ar"/>
        </w:rPr>
        <w:t>%。项目绩效目标完成情况：一是2023年《规模猪场精准营养和腹泻疫病防控关键技术的研究》和《广西规模猪场猪支原体肺炎综合防控关键技术研究与示范》这两个项目在实施过程中，进行了广西规模猪场猪群中的猪流行性腹泻病原PEDV、猪肺炎支原体的分离鉴定及PEDV、猪肺炎支原体快速诊断技术的研发，为动物防疫工作提供更为高效的检测手段；研发了2种新型快速诊断方法，制定了适合规模猪场的《规模猪场主要腹泻类疾病的防控技术方案》（初稿）、《广西规模猪场猪支原体肺炎综合防控技术规范》（初稿）各1套，通过应用《规模猪场主要腹泻类疾病的防控技术方案》，示范场窝均活仔提升了0.54头/窝，千母耗料降低158kg/头，断奶头均耗料降低11.66kg/头，年新增6009.7万元；通过应用《广西规模猪场猪支原体肺炎综合防控技术规范》，示范场哺乳死亡率和育肥死亡率分别下降2.32%和2.56%，年新增632.3万元；项目组成员积极开展技术服务4次，共培训基层工作人员51人，从养殖管理，动物防疫以及疫病诊治等各方面深入基层和企业进行实地指导，提高了猪场疫病防控水平，助力广西畜牧产业发展和乡村振兴；二是</w:t>
      </w:r>
      <w:r w:rsidRPr="00F35E3C">
        <w:rPr>
          <w:rFonts w:ascii="仿宋_GB2312" w:eastAsia="仿宋_GB2312" w:hAnsi="仿宋_GB2312" w:cs="仿宋_GB2312" w:hint="eastAsia"/>
          <w:sz w:val="32"/>
          <w:szCs w:val="32"/>
        </w:rPr>
        <w:t>“奶水牛病毒性腹泻病原新型检测技术研发”研发了一种检测牛肠道病毒的新方法“一种实时定量检测牛肠道病毒的引物组、分子信标探针、试剂盒和方法（申请号202410024723.9）”，并申请发明专利。该方法检测快速、灵敏性高、稳定性好、易于定量、假阳性低等优点试剂盒。利用该新型检测方法，克服了病毒分离操作过程繁琐且不易鉴定和传统RT-PCR检测速度慢、易污染、扩增后需电泳检测等缺点。本技术在南宁、来宾、钦州、玉林等奶</w:t>
      </w:r>
      <w:r w:rsidRPr="00F35E3C">
        <w:rPr>
          <w:rFonts w:ascii="仿宋_GB2312" w:eastAsia="仿宋_GB2312" w:hAnsi="仿宋_GB2312" w:cs="仿宋_GB2312" w:hint="eastAsia"/>
          <w:sz w:val="32"/>
          <w:szCs w:val="32"/>
        </w:rPr>
        <w:lastRenderedPageBreak/>
        <w:t>水牛主要养殖地市进行推广应用，解决了企业疫病防控的难题，减少了经济损失。“枯草芽孢杆菌的分离鉴定筛选及其对广西黄羽肉鸡品质的影响”课题组共临床分离获得枯草芽孢杆菌13株，通过耐酸试验、耐碱试验、药敏试验等从中筛选出一株具有优良益生潜力的枯草芽孢杆菌，命名GX15，并将该株益生菌应用于广西黄羽肉鸡的养殖中，试验结果显示，在饮水中添加枯草芽孢杆菌能提高广西黄羽肉鸡的全净膛重和半净膛重，降低血清丙二醛含量，提高血清IgA、IgM、IgG和CD4含量的趋势，并提高空肠绒毛长度，降低隐窝深度，进而提高绒毛长度与隐窝深度的比值。结果表明，将该株益生菌应用于广西黄羽肉鸡的健康养殖，显著提高了黄羽肉鸡的屠宰性能及各免疫指标水平，提高了饲料利用率，对黄羽肉鸡的降本增效起到了很大的促进作用</w:t>
      </w:r>
      <w:r w:rsidRPr="00F35E3C">
        <w:rPr>
          <w:rFonts w:ascii="仿宋_GB2312" w:eastAsia="仿宋_GB2312" w:hAnsi="仿宋_GB2312" w:cs="仿宋_GB2312" w:hint="eastAsia"/>
          <w:kern w:val="0"/>
          <w:sz w:val="32"/>
          <w:szCs w:val="32"/>
          <w:lang w:bidi="ar"/>
        </w:rPr>
        <w:t>；三是</w:t>
      </w:r>
      <w:r w:rsidRPr="00F35E3C">
        <w:rPr>
          <w:rFonts w:ascii="仿宋_GB2312" w:eastAsia="仿宋_GB2312" w:hAnsi="仿宋_GB2312" w:cs="仿宋_GB2312" w:hint="eastAsia"/>
          <w:sz w:val="32"/>
          <w:szCs w:val="32"/>
        </w:rPr>
        <w:t>筛选出H9亚型禽流感疫苗候选株4株，为该亚型禽流感灭活疫苗的研发奠定了物质和理论基础。筛选和鉴定出禽呼肠孤病毒及禽腺病毒的相关抗病基因，为两种禽病毒病的药物研发及防控奠定基础。同时对危害养禽业发展的禽新发及垂直传播疾病进行流行病学的研究，研发了相关疾病的快速鉴别诊断技术，为其防控提供技术支撑。开展竹鼠源阿卡斑病毒（AKAV）病原生态学调查及跨物种感染研究，建立AKAV病原及抗体快速检测方法，掌握AKAV媒介昆虫种类及AKAV宿主感染谱；建立AKAV人源细胞体外感染模型，揭示AKAV感染人源细胞并产生抗病毒作用可能机制，为AKAV潜在的公共卫生意义和预警提供关键性科学数据。同时开展动物病原微生物现场诊断技术研发，基于当前动物疫病流行现状，重点研究用于确诊、病原分类、疫病监测检测等诊断和检测技术研发,</w:t>
      </w:r>
      <w:r w:rsidRPr="00F35E3C">
        <w:rPr>
          <w:rFonts w:ascii="仿宋_GB2312" w:eastAsia="仿宋_GB2312" w:hAnsi="仿宋_GB2312" w:cs="仿宋_GB2312" w:hint="eastAsia"/>
          <w:sz w:val="32"/>
          <w:szCs w:val="32"/>
        </w:rPr>
        <w:lastRenderedPageBreak/>
        <w:t>建立了基于CRISPR/RAA技术的猪繁殖与呼吸综合征病毒（PRRSV）、猪肠道病毒（EV-G）、牛蓝舌病毒（BTV）现场快速检测方法，并示范应用，对进一步提升养殖企业动物疫病整体防控技术水平意义重大</w:t>
      </w:r>
      <w:r w:rsidRPr="00F35E3C">
        <w:rPr>
          <w:rFonts w:ascii="仿宋_GB2312" w:eastAsia="仿宋_GB2312" w:hAnsi="仿宋_GB2312" w:cs="仿宋_GB2312" w:hint="eastAsia"/>
          <w:kern w:val="0"/>
          <w:sz w:val="32"/>
          <w:szCs w:val="32"/>
          <w:lang w:bidi="ar"/>
        </w:rPr>
        <w:t>；四是</w:t>
      </w:r>
      <w:r w:rsidRPr="00F35E3C">
        <w:rPr>
          <w:rFonts w:ascii="仿宋_GB2312" w:eastAsia="仿宋_GB2312" w:hAnsi="仿宋_GB2312" w:cs="仿宋_GB2312" w:hint="eastAsia"/>
          <w:sz w:val="32"/>
          <w:szCs w:val="32"/>
        </w:rPr>
        <w:t>开展乳鸽念珠菌病流行病学及病原生态学研究，建立流行病学基本数据库，并研发了乳鸽念珠菌病益生菌、多糖类免疫增强剂“替抗”防治技术，解决影响肉鸽生产经济效益及食品安全性的重大技术问题；同时开展肉鸽新品种选育，引进肉鸽新品种“天翔1号肉鸽”祖代种鸽，并培育、生产、推广高品质“天翔1号肉鸽”商品代种鸽；此外还开展了桃金娘和牛蒡子等中草药的相关药理作用研究，为兽用中草药的进一步开发利用提供参考依据</w:t>
      </w:r>
      <w:r w:rsidRPr="00F35E3C">
        <w:rPr>
          <w:rFonts w:ascii="仿宋_GB2312" w:eastAsia="仿宋_GB2312" w:hAnsi="仿宋_GB2312" w:cs="仿宋_GB2312" w:hint="eastAsia"/>
          <w:kern w:val="0"/>
          <w:sz w:val="32"/>
          <w:szCs w:val="32"/>
          <w:lang w:bidi="ar"/>
        </w:rPr>
        <w:t>。自评发现的主要问题及原因：项目预算执行未达100%,主要因各科研课题项目开展期限不一致，每年度支出包含存量课题与新增课题，项目支出进度存在一定的不确定性。下一步改进措施：在项目预算申报时，参照近两年完成情况，结合单位最新情况，提高预算绩效目标编制的科学性与准确性。</w:t>
      </w:r>
    </w:p>
    <w:p w:rsidR="004C6BA9" w:rsidRPr="00F35E3C" w:rsidRDefault="004C6BA9">
      <w:pPr>
        <w:spacing w:line="560" w:lineRule="exact"/>
        <w:ind w:firstLineChars="200" w:firstLine="640"/>
        <w:rPr>
          <w:rFonts w:ascii="仿宋_GB2312" w:eastAsia="仿宋_GB2312" w:hAnsi="仿宋_GB2312" w:cs="仿宋_GB2312"/>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857ACF" w:rsidRPr="00F35E3C" w:rsidRDefault="00857ACF">
      <w:pPr>
        <w:autoSpaceDE w:val="0"/>
        <w:autoSpaceDN w:val="0"/>
        <w:adjustRightInd w:val="0"/>
        <w:spacing w:line="560" w:lineRule="exact"/>
        <w:rPr>
          <w:rFonts w:ascii="仿宋_GB2312" w:eastAsia="仿宋_GB2312" w:cs="仿宋_GB2312"/>
          <w:b/>
          <w:kern w:val="0"/>
          <w:sz w:val="32"/>
          <w:szCs w:val="32"/>
        </w:rPr>
      </w:pPr>
    </w:p>
    <w:p w:rsidR="00857ACF" w:rsidRPr="00F35E3C" w:rsidRDefault="00857ACF">
      <w:pPr>
        <w:autoSpaceDE w:val="0"/>
        <w:autoSpaceDN w:val="0"/>
        <w:adjustRightInd w:val="0"/>
        <w:spacing w:line="560" w:lineRule="exact"/>
        <w:rPr>
          <w:rFonts w:ascii="仿宋_GB2312" w:eastAsia="仿宋_GB2312" w:cs="仿宋_GB2312"/>
          <w:b/>
          <w:kern w:val="0"/>
          <w:sz w:val="32"/>
          <w:szCs w:val="32"/>
        </w:rPr>
      </w:pPr>
    </w:p>
    <w:p w:rsidR="004C6BA9" w:rsidRPr="00F35E3C" w:rsidRDefault="00B101ED">
      <w:pPr>
        <w:autoSpaceDE w:val="0"/>
        <w:autoSpaceDN w:val="0"/>
        <w:adjustRightInd w:val="0"/>
        <w:spacing w:line="560" w:lineRule="exact"/>
        <w:jc w:val="center"/>
        <w:rPr>
          <w:rFonts w:ascii="黑体" w:eastAsia="黑体" w:hAnsi="黑体" w:cs="仿宋_GB2312"/>
          <w:kern w:val="0"/>
          <w:sz w:val="32"/>
          <w:szCs w:val="32"/>
        </w:rPr>
      </w:pPr>
      <w:r w:rsidRPr="00F35E3C">
        <w:rPr>
          <w:rFonts w:ascii="黑体" w:eastAsia="黑体" w:hAnsi="黑体" w:cs="仿宋_GB2312" w:hint="eastAsia"/>
          <w:kern w:val="0"/>
          <w:sz w:val="32"/>
          <w:szCs w:val="32"/>
        </w:rPr>
        <w:t>第四部分  名词解释</w:t>
      </w:r>
    </w:p>
    <w:p w:rsidR="004C6BA9" w:rsidRPr="00F35E3C" w:rsidRDefault="00B101ED">
      <w:pPr>
        <w:spacing w:line="560" w:lineRule="exact"/>
        <w:ind w:firstLine="640"/>
        <w:rPr>
          <w:rFonts w:ascii="仿宋_GB2312" w:eastAsia="仿宋_GB2312"/>
          <w:sz w:val="32"/>
          <w:szCs w:val="32"/>
        </w:rPr>
      </w:pPr>
      <w:r w:rsidRPr="00F35E3C">
        <w:rPr>
          <w:rFonts w:ascii="仿宋_GB2312" w:eastAsia="仿宋_GB2312" w:hint="eastAsia"/>
          <w:sz w:val="32"/>
          <w:szCs w:val="32"/>
        </w:rPr>
        <w:t xml:space="preserve">一、财政拨款收入：指自治区财政部门当年拨付的资金。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二、事业收入：指事业单位开展专业业务活动及辅助活动所取得的收入。</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三、经营收入：指事业单位在专业业务活动及其辅助活动之外开展非独立核算经营活动取得的收入。</w:t>
      </w:r>
    </w:p>
    <w:p w:rsidR="004C6BA9" w:rsidRPr="00F35E3C" w:rsidRDefault="00B101ED">
      <w:pPr>
        <w:spacing w:line="560" w:lineRule="exact"/>
        <w:ind w:firstLine="640"/>
        <w:rPr>
          <w:rFonts w:ascii="仿宋_GB2312" w:eastAsia="仿宋_GB2312"/>
          <w:sz w:val="32"/>
          <w:szCs w:val="32"/>
        </w:rPr>
      </w:pPr>
      <w:r w:rsidRPr="00F35E3C">
        <w:rPr>
          <w:rFonts w:ascii="仿宋_GB2312" w:eastAsia="仿宋_GB2312" w:hint="eastAsia"/>
          <w:sz w:val="32"/>
          <w:szCs w:val="32"/>
        </w:rPr>
        <w:t>四、其他收入：指除上述“财政拨款收入”“事业收入”“经营收入”等以外的收入。</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五、使用非财政拨款结余（含专用结余）：指事业单位在当年的“财政拨款收入”“事业收入”“经营收入”“其他收入”不足以安排当年支出的情况下，使用非财政拨款结余、专用结余弥补本年度收支缺口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六、年初结转和结余：指以前年度尚未完成、结转到本年 按有关规定继续使用的资金。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九、基本支出：指为保障机构正常运转、完成日常工作任务而发生的人员支出和公用支出。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十、项目支出：指在基本支出之外为完成特定行政任务和事</w:t>
      </w:r>
      <w:r w:rsidRPr="00F35E3C">
        <w:rPr>
          <w:rFonts w:ascii="仿宋_GB2312" w:eastAsia="仿宋_GB2312" w:hint="eastAsia"/>
          <w:sz w:val="32"/>
          <w:szCs w:val="32"/>
        </w:rPr>
        <w:lastRenderedPageBreak/>
        <w:t xml:space="preserve">业发展目标所发生的支出。 </w:t>
      </w:r>
    </w:p>
    <w:p w:rsidR="004C6BA9" w:rsidRPr="00F35E3C" w:rsidRDefault="00B101ED">
      <w:pPr>
        <w:spacing w:line="560" w:lineRule="exact"/>
        <w:ind w:firstLine="640"/>
        <w:rPr>
          <w:rFonts w:ascii="仿宋_GB2312" w:eastAsia="仿宋_GB2312"/>
          <w:sz w:val="32"/>
          <w:szCs w:val="32"/>
        </w:rPr>
      </w:pPr>
      <w:r w:rsidRPr="00F35E3C">
        <w:rPr>
          <w:rFonts w:ascii="仿宋_GB2312" w:eastAsia="仿宋_GB2312" w:hint="eastAsia"/>
          <w:sz w:val="32"/>
          <w:szCs w:val="32"/>
        </w:rPr>
        <w:t>十一、经营支出：指事业单位在专业业务活动及其辅助活动之外开展非独立核算经营活动发生的支出。</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十三、事业单位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十四、科学技术支出（类）应用研究（款）：反映在基础研究成果上，针对某一特定的实际目的或目标进行的创造性研究工作的支出。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机构运行（项）：反映应用研究机构的基本支出。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社会公益研究（项）：反映从事卫生、劳动保护、计划生育、环境科学、农业等社会公益专项科研方面的支出。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其他应用研究支出（项）：反映除上述项目以外其他用于应</w:t>
      </w:r>
      <w:r w:rsidRPr="00F35E3C">
        <w:rPr>
          <w:rFonts w:ascii="仿宋_GB2312" w:eastAsia="仿宋_GB2312" w:cs="仿宋_GB2312" w:hint="eastAsia"/>
          <w:color w:val="000000" w:themeColor="text1"/>
          <w:kern w:val="0"/>
          <w:sz w:val="32"/>
          <w:szCs w:val="32"/>
          <w:lang w:bidi="ar"/>
        </w:rPr>
        <w:lastRenderedPageBreak/>
        <w:t>用研究方面的支出。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lang w:bidi="ar"/>
        </w:rPr>
      </w:pPr>
      <w:r w:rsidRPr="00F35E3C">
        <w:rPr>
          <w:rFonts w:ascii="仿宋_GB2312" w:eastAsia="仿宋_GB2312" w:cs="仿宋_GB2312" w:hint="eastAsia"/>
          <w:color w:val="000000" w:themeColor="text1"/>
          <w:kern w:val="0"/>
          <w:sz w:val="32"/>
          <w:szCs w:val="32"/>
          <w:lang w:bidi="ar"/>
        </w:rPr>
        <w:t>十五、科学技术支出（类）其他科学技术支出（款）：反映除以上各项以外用于科技方面的支出。</w:t>
      </w:r>
    </w:p>
    <w:p w:rsidR="004C6BA9" w:rsidRPr="00F35E3C" w:rsidRDefault="00B101ED">
      <w:pPr>
        <w:autoSpaceDE w:val="0"/>
        <w:autoSpaceDN w:val="0"/>
        <w:adjustRightInd w:val="0"/>
        <w:spacing w:line="560" w:lineRule="exact"/>
        <w:ind w:firstLineChars="200" w:firstLine="640"/>
        <w:rPr>
          <w:color w:val="000000" w:themeColor="text1"/>
        </w:rPr>
      </w:pPr>
      <w:r w:rsidRPr="00F35E3C">
        <w:rPr>
          <w:rFonts w:ascii="仿宋_GB2312" w:eastAsia="仿宋_GB2312" w:cs="仿宋_GB2312" w:hint="eastAsia"/>
          <w:color w:val="000000" w:themeColor="text1"/>
          <w:kern w:val="0"/>
          <w:sz w:val="32"/>
          <w:szCs w:val="32"/>
          <w:lang w:bidi="ar"/>
        </w:rPr>
        <w:t>其他科学技术支出（项）：反映其他科学技术支出中除以上各项外用于科技方面的支出。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十六、社会保障和就业支出（类）人力资源和社会保障管理事务（款）：反映人力资源和社会保障管理事务支出。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博士后日常经费（项）：反映用于国家计划内招收的博士后人员日常经费及相关管理工作经费支出。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十七、社会保障和就业支出（类）行政事业单位养老支出（款）：反映用于行政事业单位养老方面的支出。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事业单位离退休（项）：反映事业单位开支的离退休经费。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机关事业单位基本养老保险缴费支出（项）：反映机关事业单位实施养老保险制度由单位缴纳的基本养老保险费支出。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机关事业单位职业年金缴费支出（项）：反映机关事业单位实施养老保险制度由单位实际缴纳的职业年金支出。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lang w:bidi="ar"/>
        </w:rPr>
      </w:pPr>
      <w:r w:rsidRPr="00F35E3C">
        <w:rPr>
          <w:rFonts w:ascii="仿宋_GB2312" w:eastAsia="仿宋_GB2312" w:cs="仿宋_GB2312" w:hint="eastAsia"/>
          <w:color w:val="000000" w:themeColor="text1"/>
          <w:kern w:val="0"/>
          <w:sz w:val="32"/>
          <w:szCs w:val="32"/>
          <w:lang w:bidi="ar"/>
        </w:rPr>
        <w:t>十八、社会保障和就业支出（类）抚恤（款）：反映用于各类优抚对象和优抚事业单位的支出。</w:t>
      </w:r>
    </w:p>
    <w:p w:rsidR="004C6BA9" w:rsidRPr="00F35E3C" w:rsidRDefault="00B101ED">
      <w:pPr>
        <w:autoSpaceDE w:val="0"/>
        <w:autoSpaceDN w:val="0"/>
        <w:adjustRightInd w:val="0"/>
        <w:spacing w:line="560" w:lineRule="exact"/>
        <w:ind w:firstLineChars="200" w:firstLine="640"/>
        <w:rPr>
          <w:color w:val="000000" w:themeColor="text1"/>
        </w:rPr>
      </w:pPr>
      <w:r w:rsidRPr="00F35E3C">
        <w:rPr>
          <w:rFonts w:ascii="仿宋_GB2312" w:eastAsia="仿宋_GB2312" w:cs="仿宋_GB2312" w:hint="eastAsia"/>
          <w:color w:val="000000" w:themeColor="text1"/>
          <w:kern w:val="0"/>
          <w:sz w:val="32"/>
          <w:szCs w:val="32"/>
          <w:lang w:bidi="ar"/>
        </w:rPr>
        <w:t>死亡抚恤（项）：反映按规定用于烈士和牺牲、病故人员家属的一次性和定期抚恤金、丧葬补助费及烈士褒扬金。</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十九、卫生健康支出（类）行政事业单位医疗（款）：反映行政事业单位医疗方面的支出。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事业单位医疗（项）：反映财政部门安排的事业单位基本医疗保险缴费经费，未参加医疗保险的事业单位的公费医疗经费，</w:t>
      </w:r>
      <w:r w:rsidRPr="00F35E3C">
        <w:rPr>
          <w:rFonts w:ascii="仿宋_GB2312" w:eastAsia="仿宋_GB2312" w:cs="仿宋_GB2312" w:hint="eastAsia"/>
          <w:color w:val="000000" w:themeColor="text1"/>
          <w:kern w:val="0"/>
          <w:sz w:val="32"/>
          <w:szCs w:val="32"/>
          <w:lang w:bidi="ar"/>
        </w:rPr>
        <w:lastRenderedPageBreak/>
        <w:t>按国家规定享受离休人员待遇的医疗经费。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二十、农林水支出（类）农业农村（款）：反映种植业、畜牧业、渔业、种业、兽医、农机、农垦、农场、农村产业、农村社会事业等方面的支出。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科技转化与推广服务（项）：反映用于农业科技成果转化，农业新品种、新机具、新技术引进、试验、示范、推广及服务，农村人居环境整治等方面的技术试验示范支出。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农业生产发展（项）：反映用于耕地地力保护、适度规模经营、农机购置与应用补填、优势特色主导产业发展、畜牧水产发展、农村一二三产业融合等方面支出。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其他农业农村支出（项）：反映除上述项目以外其他用于农业农村方面的支出。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lang w:bidi="ar"/>
        </w:rPr>
      </w:pPr>
      <w:r w:rsidRPr="00F35E3C">
        <w:rPr>
          <w:rFonts w:ascii="仿宋_GB2312" w:eastAsia="仿宋_GB2312" w:cs="仿宋_GB2312" w:hint="eastAsia"/>
          <w:color w:val="000000" w:themeColor="text1"/>
          <w:kern w:val="0"/>
          <w:sz w:val="32"/>
          <w:szCs w:val="32"/>
          <w:lang w:bidi="ar"/>
        </w:rPr>
        <w:t>二十一、住房保障支出（类）住房改革支出（款）：反映行政事业单位用财政拨款资金和其他资金等安排的住房改革支出。</w:t>
      </w:r>
    </w:p>
    <w:p w:rsidR="004C6BA9" w:rsidRPr="00857ACF" w:rsidRDefault="00B101ED">
      <w:pPr>
        <w:autoSpaceDE w:val="0"/>
        <w:autoSpaceDN w:val="0"/>
        <w:adjustRightInd w:val="0"/>
        <w:spacing w:line="560" w:lineRule="exact"/>
        <w:ind w:firstLineChars="200" w:firstLine="640"/>
        <w:rPr>
          <w:color w:val="000000" w:themeColor="text1"/>
        </w:rPr>
      </w:pPr>
      <w:r w:rsidRPr="00F35E3C">
        <w:rPr>
          <w:rFonts w:ascii="仿宋_GB2312" w:eastAsia="仿宋_GB2312" w:cs="仿宋_GB2312" w:hint="eastAsia"/>
          <w:color w:val="000000" w:themeColor="text1"/>
          <w:kern w:val="0"/>
          <w:sz w:val="32"/>
          <w:szCs w:val="32"/>
          <w:lang w:bidi="ar"/>
        </w:rPr>
        <w:t>住房公积金（项）：反映行政事业单位按人力资源和社会保障部、财政部规定的基本工资和津贴补贴以及规定比例为职工缴纳的住房公积金。</w:t>
      </w:r>
    </w:p>
    <w:p w:rsidR="004C6BA9" w:rsidRDefault="004C6BA9">
      <w:pPr>
        <w:spacing w:line="560" w:lineRule="exact"/>
        <w:ind w:firstLineChars="200" w:firstLine="640"/>
        <w:rPr>
          <w:rFonts w:ascii="仿宋_GB2312" w:eastAsia="仿宋_GB2312" w:cs="仿宋_GB2312"/>
          <w:kern w:val="0"/>
          <w:sz w:val="32"/>
          <w:szCs w:val="32"/>
        </w:rPr>
      </w:pPr>
    </w:p>
    <w:p w:rsidR="004C6BA9" w:rsidRDefault="004C6BA9">
      <w:pPr>
        <w:spacing w:line="560" w:lineRule="exact"/>
        <w:ind w:firstLineChars="200" w:firstLine="640"/>
        <w:jc w:val="left"/>
        <w:rPr>
          <w:rFonts w:ascii="黑体" w:eastAsia="黑体" w:hAnsi="黑体" w:cs="仿宋_GB2312"/>
          <w:kern w:val="0"/>
          <w:sz w:val="32"/>
          <w:szCs w:val="32"/>
        </w:rPr>
      </w:pPr>
    </w:p>
    <w:sectPr w:rsidR="004C6BA9">
      <w:pgSz w:w="11906" w:h="16838"/>
      <w:pgMar w:top="1701" w:right="1474" w:bottom="1247" w:left="158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99" w:rsidRDefault="005E2E99">
      <w:r>
        <w:separator/>
      </w:r>
    </w:p>
  </w:endnote>
  <w:endnote w:type="continuationSeparator" w:id="0">
    <w:p w:rsidR="005E2E99" w:rsidRDefault="005E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UnicodeMS">
    <w:altName w:val="方正小标宋简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楷体_GB2312">
    <w:altName w:val="楷体"/>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A9" w:rsidRDefault="00B101ED">
    <w:pPr>
      <w:pStyle w:val="a4"/>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5464A" w:rsidRPr="0065464A">
      <w:rPr>
        <w:rFonts w:ascii="宋体" w:hAnsi="宋体"/>
        <w:noProof/>
        <w:sz w:val="28"/>
        <w:szCs w:val="28"/>
        <w:lang w:val="zh-CN"/>
      </w:rPr>
      <w:t>22</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A9" w:rsidRDefault="00B101ED">
    <w:pPr>
      <w:pStyle w:val="a4"/>
      <w:ind w:right="28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5464A" w:rsidRPr="0065464A">
      <w:rPr>
        <w:rFonts w:ascii="宋体" w:hAnsi="宋体"/>
        <w:noProof/>
        <w:sz w:val="28"/>
        <w:szCs w:val="28"/>
        <w:lang w:val="zh-CN"/>
      </w:rPr>
      <w:t>23</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99" w:rsidRDefault="005E2E99">
      <w:r>
        <w:separator/>
      </w:r>
    </w:p>
  </w:footnote>
  <w:footnote w:type="continuationSeparator" w:id="0">
    <w:p w:rsidR="005E2E99" w:rsidRDefault="005E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8FEB5697"/>
    <w:rsid w:val="9E7D17A2"/>
    <w:rsid w:val="A3D4AE9A"/>
    <w:rsid w:val="A77F1C6A"/>
    <w:rsid w:val="AF77CAFC"/>
    <w:rsid w:val="AFD79E22"/>
    <w:rsid w:val="AFDFF4FD"/>
    <w:rsid w:val="B35C69E7"/>
    <w:rsid w:val="B3FF4157"/>
    <w:rsid w:val="B53F208B"/>
    <w:rsid w:val="B5BF8820"/>
    <w:rsid w:val="B79FFC42"/>
    <w:rsid w:val="BD3D1926"/>
    <w:rsid w:val="BF56FE8C"/>
    <w:rsid w:val="BF7D30E6"/>
    <w:rsid w:val="BFFFAC87"/>
    <w:rsid w:val="CDD6F552"/>
    <w:rsid w:val="CE7B310F"/>
    <w:rsid w:val="D5FF6E91"/>
    <w:rsid w:val="D73F758B"/>
    <w:rsid w:val="D9EF927D"/>
    <w:rsid w:val="DAF30C3A"/>
    <w:rsid w:val="DAFF5ABD"/>
    <w:rsid w:val="DD6F8F83"/>
    <w:rsid w:val="DD75A694"/>
    <w:rsid w:val="DDDFBC85"/>
    <w:rsid w:val="DE3D6876"/>
    <w:rsid w:val="DEF7FB5C"/>
    <w:rsid w:val="DF5C86C8"/>
    <w:rsid w:val="DFF0A724"/>
    <w:rsid w:val="DFFFAD1D"/>
    <w:rsid w:val="E6D71ED5"/>
    <w:rsid w:val="E7F1EE75"/>
    <w:rsid w:val="E97BBF69"/>
    <w:rsid w:val="EA9DEDD1"/>
    <w:rsid w:val="EBFCAE59"/>
    <w:rsid w:val="EC7F8673"/>
    <w:rsid w:val="ECEB8A85"/>
    <w:rsid w:val="EFCBCD76"/>
    <w:rsid w:val="EFE75D81"/>
    <w:rsid w:val="EFFB9B5B"/>
    <w:rsid w:val="F1EEFEA5"/>
    <w:rsid w:val="F7F7AFE3"/>
    <w:rsid w:val="F8B730B7"/>
    <w:rsid w:val="FADE3EF6"/>
    <w:rsid w:val="FAFE9B88"/>
    <w:rsid w:val="FB6B97A0"/>
    <w:rsid w:val="FBF5C9C2"/>
    <w:rsid w:val="FD788065"/>
    <w:rsid w:val="FD7A527B"/>
    <w:rsid w:val="FDDBC0F6"/>
    <w:rsid w:val="FDF59213"/>
    <w:rsid w:val="FEBBFCEF"/>
    <w:rsid w:val="FEE75FEC"/>
    <w:rsid w:val="FFAB5FD1"/>
    <w:rsid w:val="FFBF9A48"/>
    <w:rsid w:val="FFDFAFDD"/>
    <w:rsid w:val="FFE7FAAF"/>
    <w:rsid w:val="FFEB0326"/>
    <w:rsid w:val="FFF7732D"/>
    <w:rsid w:val="FFFB8126"/>
    <w:rsid w:val="FFFB86BC"/>
    <w:rsid w:val="FFFFA287"/>
    <w:rsid w:val="FFFFF660"/>
    <w:rsid w:val="00000C19"/>
    <w:rsid w:val="000025D7"/>
    <w:rsid w:val="000029C9"/>
    <w:rsid w:val="00007E08"/>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138F"/>
    <w:rsid w:val="00075941"/>
    <w:rsid w:val="000772EB"/>
    <w:rsid w:val="0008469B"/>
    <w:rsid w:val="00084D65"/>
    <w:rsid w:val="00084D7B"/>
    <w:rsid w:val="000855C8"/>
    <w:rsid w:val="00086800"/>
    <w:rsid w:val="00087056"/>
    <w:rsid w:val="00090B5D"/>
    <w:rsid w:val="000910E5"/>
    <w:rsid w:val="0009172A"/>
    <w:rsid w:val="00091768"/>
    <w:rsid w:val="00093B9B"/>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30C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3502D"/>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4D7"/>
    <w:rsid w:val="00186585"/>
    <w:rsid w:val="001865E7"/>
    <w:rsid w:val="0018764F"/>
    <w:rsid w:val="00191280"/>
    <w:rsid w:val="00194E59"/>
    <w:rsid w:val="00196A9B"/>
    <w:rsid w:val="001971EA"/>
    <w:rsid w:val="001A0C25"/>
    <w:rsid w:val="001A1448"/>
    <w:rsid w:val="001A4AD8"/>
    <w:rsid w:val="001A6FD4"/>
    <w:rsid w:val="001A7D11"/>
    <w:rsid w:val="001B0307"/>
    <w:rsid w:val="001B166A"/>
    <w:rsid w:val="001B4B53"/>
    <w:rsid w:val="001B5D25"/>
    <w:rsid w:val="001C104A"/>
    <w:rsid w:val="001D0189"/>
    <w:rsid w:val="001D124B"/>
    <w:rsid w:val="001D3D99"/>
    <w:rsid w:val="001D648A"/>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55906"/>
    <w:rsid w:val="002603EE"/>
    <w:rsid w:val="0026094C"/>
    <w:rsid w:val="00260D24"/>
    <w:rsid w:val="002633F3"/>
    <w:rsid w:val="0026655D"/>
    <w:rsid w:val="00266617"/>
    <w:rsid w:val="002675C3"/>
    <w:rsid w:val="00267C5B"/>
    <w:rsid w:val="00267CC9"/>
    <w:rsid w:val="00274E01"/>
    <w:rsid w:val="002752E2"/>
    <w:rsid w:val="002803AA"/>
    <w:rsid w:val="002804E0"/>
    <w:rsid w:val="002862F3"/>
    <w:rsid w:val="00291736"/>
    <w:rsid w:val="002954D5"/>
    <w:rsid w:val="002A02D0"/>
    <w:rsid w:val="002A368F"/>
    <w:rsid w:val="002A3928"/>
    <w:rsid w:val="002A3E37"/>
    <w:rsid w:val="002A555C"/>
    <w:rsid w:val="002A6A9A"/>
    <w:rsid w:val="002A775C"/>
    <w:rsid w:val="002B1412"/>
    <w:rsid w:val="002B2E03"/>
    <w:rsid w:val="002B6EA5"/>
    <w:rsid w:val="002C0E9F"/>
    <w:rsid w:val="002C281F"/>
    <w:rsid w:val="002C5A6A"/>
    <w:rsid w:val="002D4A30"/>
    <w:rsid w:val="002E03AA"/>
    <w:rsid w:val="002E3BED"/>
    <w:rsid w:val="002E7A82"/>
    <w:rsid w:val="002F1901"/>
    <w:rsid w:val="002F3061"/>
    <w:rsid w:val="002F3CF8"/>
    <w:rsid w:val="002F497A"/>
    <w:rsid w:val="002F5598"/>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2193"/>
    <w:rsid w:val="003232EB"/>
    <w:rsid w:val="00323399"/>
    <w:rsid w:val="0032366E"/>
    <w:rsid w:val="00323731"/>
    <w:rsid w:val="00326265"/>
    <w:rsid w:val="00332392"/>
    <w:rsid w:val="0033499C"/>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2F59"/>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4C39"/>
    <w:rsid w:val="003E50BC"/>
    <w:rsid w:val="003E50FC"/>
    <w:rsid w:val="003E56AB"/>
    <w:rsid w:val="003F3DC3"/>
    <w:rsid w:val="003F6785"/>
    <w:rsid w:val="003F6E50"/>
    <w:rsid w:val="00401CB5"/>
    <w:rsid w:val="004034D8"/>
    <w:rsid w:val="00403F6E"/>
    <w:rsid w:val="004109A2"/>
    <w:rsid w:val="004113DD"/>
    <w:rsid w:val="0041229B"/>
    <w:rsid w:val="00412FDF"/>
    <w:rsid w:val="0041459A"/>
    <w:rsid w:val="00417299"/>
    <w:rsid w:val="00417659"/>
    <w:rsid w:val="00420E37"/>
    <w:rsid w:val="00426330"/>
    <w:rsid w:val="00426EB7"/>
    <w:rsid w:val="00427CC4"/>
    <w:rsid w:val="00427F6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4522"/>
    <w:rsid w:val="00465295"/>
    <w:rsid w:val="00465826"/>
    <w:rsid w:val="004672EC"/>
    <w:rsid w:val="00471585"/>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C676C"/>
    <w:rsid w:val="004C6BA9"/>
    <w:rsid w:val="004C7843"/>
    <w:rsid w:val="004D055F"/>
    <w:rsid w:val="004D1513"/>
    <w:rsid w:val="004E110C"/>
    <w:rsid w:val="004E1290"/>
    <w:rsid w:val="004E7C99"/>
    <w:rsid w:val="004F1C3E"/>
    <w:rsid w:val="004F3226"/>
    <w:rsid w:val="004F349C"/>
    <w:rsid w:val="004F3E39"/>
    <w:rsid w:val="004F4F61"/>
    <w:rsid w:val="004F52D1"/>
    <w:rsid w:val="004F7674"/>
    <w:rsid w:val="004F7C61"/>
    <w:rsid w:val="00500122"/>
    <w:rsid w:val="00500DA6"/>
    <w:rsid w:val="00501090"/>
    <w:rsid w:val="00503EA9"/>
    <w:rsid w:val="00506308"/>
    <w:rsid w:val="00506B9A"/>
    <w:rsid w:val="00507786"/>
    <w:rsid w:val="00507C93"/>
    <w:rsid w:val="00514372"/>
    <w:rsid w:val="0051511C"/>
    <w:rsid w:val="00521420"/>
    <w:rsid w:val="00522008"/>
    <w:rsid w:val="0052243C"/>
    <w:rsid w:val="00522B92"/>
    <w:rsid w:val="00523BBE"/>
    <w:rsid w:val="00523CDA"/>
    <w:rsid w:val="00524715"/>
    <w:rsid w:val="00526411"/>
    <w:rsid w:val="00531804"/>
    <w:rsid w:val="00533ACC"/>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14"/>
    <w:rsid w:val="005949F2"/>
    <w:rsid w:val="00596282"/>
    <w:rsid w:val="00597357"/>
    <w:rsid w:val="00597F5E"/>
    <w:rsid w:val="005A0856"/>
    <w:rsid w:val="005A12C2"/>
    <w:rsid w:val="005A52FA"/>
    <w:rsid w:val="005A5EE0"/>
    <w:rsid w:val="005A5FFF"/>
    <w:rsid w:val="005A6470"/>
    <w:rsid w:val="005B1796"/>
    <w:rsid w:val="005B2A50"/>
    <w:rsid w:val="005B3181"/>
    <w:rsid w:val="005B3A4E"/>
    <w:rsid w:val="005B4AB4"/>
    <w:rsid w:val="005B6953"/>
    <w:rsid w:val="005C2BB0"/>
    <w:rsid w:val="005C76A1"/>
    <w:rsid w:val="005C7829"/>
    <w:rsid w:val="005D0A2C"/>
    <w:rsid w:val="005D5516"/>
    <w:rsid w:val="005D6B9C"/>
    <w:rsid w:val="005D7580"/>
    <w:rsid w:val="005E1010"/>
    <w:rsid w:val="005E26E1"/>
    <w:rsid w:val="005E2E99"/>
    <w:rsid w:val="005E5A8E"/>
    <w:rsid w:val="005E6D82"/>
    <w:rsid w:val="005F01E6"/>
    <w:rsid w:val="005F0A65"/>
    <w:rsid w:val="005F0F32"/>
    <w:rsid w:val="005F4A57"/>
    <w:rsid w:val="005F6265"/>
    <w:rsid w:val="005F6BF4"/>
    <w:rsid w:val="00601671"/>
    <w:rsid w:val="00602CE4"/>
    <w:rsid w:val="00605CAA"/>
    <w:rsid w:val="00606677"/>
    <w:rsid w:val="006070EA"/>
    <w:rsid w:val="00614F8D"/>
    <w:rsid w:val="0061500F"/>
    <w:rsid w:val="0061640E"/>
    <w:rsid w:val="0062137B"/>
    <w:rsid w:val="0062163E"/>
    <w:rsid w:val="00624986"/>
    <w:rsid w:val="00624D13"/>
    <w:rsid w:val="00625F0E"/>
    <w:rsid w:val="006270F9"/>
    <w:rsid w:val="00632761"/>
    <w:rsid w:val="00634652"/>
    <w:rsid w:val="006356AA"/>
    <w:rsid w:val="00635CE7"/>
    <w:rsid w:val="006366ED"/>
    <w:rsid w:val="00640685"/>
    <w:rsid w:val="0064164F"/>
    <w:rsid w:val="00641757"/>
    <w:rsid w:val="00642FE1"/>
    <w:rsid w:val="00644441"/>
    <w:rsid w:val="0065130E"/>
    <w:rsid w:val="00651B6B"/>
    <w:rsid w:val="00651EB1"/>
    <w:rsid w:val="006526A9"/>
    <w:rsid w:val="00653A13"/>
    <w:rsid w:val="00653A30"/>
    <w:rsid w:val="006544A0"/>
    <w:rsid w:val="0065464A"/>
    <w:rsid w:val="00654CF0"/>
    <w:rsid w:val="00655F33"/>
    <w:rsid w:val="006564AD"/>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171C"/>
    <w:rsid w:val="006C3C3A"/>
    <w:rsid w:val="006C4FA3"/>
    <w:rsid w:val="006C4FE5"/>
    <w:rsid w:val="006C588F"/>
    <w:rsid w:val="006C6837"/>
    <w:rsid w:val="006C7E2F"/>
    <w:rsid w:val="006D4111"/>
    <w:rsid w:val="006E4518"/>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2B34"/>
    <w:rsid w:val="00835584"/>
    <w:rsid w:val="00836AAF"/>
    <w:rsid w:val="00837A84"/>
    <w:rsid w:val="00837AA7"/>
    <w:rsid w:val="00841433"/>
    <w:rsid w:val="0084343C"/>
    <w:rsid w:val="00846A84"/>
    <w:rsid w:val="00846B4C"/>
    <w:rsid w:val="00852334"/>
    <w:rsid w:val="00856285"/>
    <w:rsid w:val="00857730"/>
    <w:rsid w:val="00857ACF"/>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A693B"/>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E60E3"/>
    <w:rsid w:val="008F0134"/>
    <w:rsid w:val="008F1457"/>
    <w:rsid w:val="008F162A"/>
    <w:rsid w:val="008F4550"/>
    <w:rsid w:val="008F5504"/>
    <w:rsid w:val="008F794B"/>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690F"/>
    <w:rsid w:val="009271EC"/>
    <w:rsid w:val="00927C92"/>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079F"/>
    <w:rsid w:val="009711B2"/>
    <w:rsid w:val="00971623"/>
    <w:rsid w:val="009727A0"/>
    <w:rsid w:val="00972C86"/>
    <w:rsid w:val="009732B4"/>
    <w:rsid w:val="00974A81"/>
    <w:rsid w:val="00974FC9"/>
    <w:rsid w:val="0097570A"/>
    <w:rsid w:val="009828A4"/>
    <w:rsid w:val="00983D49"/>
    <w:rsid w:val="00984CD6"/>
    <w:rsid w:val="009857B1"/>
    <w:rsid w:val="00985895"/>
    <w:rsid w:val="00985D33"/>
    <w:rsid w:val="00987A53"/>
    <w:rsid w:val="00990B57"/>
    <w:rsid w:val="00993F99"/>
    <w:rsid w:val="0099774A"/>
    <w:rsid w:val="009A0986"/>
    <w:rsid w:val="009A10BF"/>
    <w:rsid w:val="009A45C8"/>
    <w:rsid w:val="009A59C7"/>
    <w:rsid w:val="009A60B0"/>
    <w:rsid w:val="009A6FD1"/>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195A"/>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3847"/>
    <w:rsid w:val="00A676AA"/>
    <w:rsid w:val="00A679E5"/>
    <w:rsid w:val="00A7165E"/>
    <w:rsid w:val="00A718FE"/>
    <w:rsid w:val="00A7250A"/>
    <w:rsid w:val="00A73BCC"/>
    <w:rsid w:val="00A75623"/>
    <w:rsid w:val="00A760C8"/>
    <w:rsid w:val="00A772F6"/>
    <w:rsid w:val="00A80298"/>
    <w:rsid w:val="00A806B7"/>
    <w:rsid w:val="00A80F6A"/>
    <w:rsid w:val="00A82A65"/>
    <w:rsid w:val="00A8503E"/>
    <w:rsid w:val="00A850E0"/>
    <w:rsid w:val="00A86014"/>
    <w:rsid w:val="00A910EE"/>
    <w:rsid w:val="00A93D7B"/>
    <w:rsid w:val="00A94D03"/>
    <w:rsid w:val="00A95F17"/>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1ED"/>
    <w:rsid w:val="00B107A7"/>
    <w:rsid w:val="00B10EBE"/>
    <w:rsid w:val="00B11BB3"/>
    <w:rsid w:val="00B12571"/>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56A86"/>
    <w:rsid w:val="00B60455"/>
    <w:rsid w:val="00B60787"/>
    <w:rsid w:val="00B62A17"/>
    <w:rsid w:val="00B63739"/>
    <w:rsid w:val="00B63ED0"/>
    <w:rsid w:val="00B64E02"/>
    <w:rsid w:val="00B655FB"/>
    <w:rsid w:val="00B65677"/>
    <w:rsid w:val="00B67893"/>
    <w:rsid w:val="00B72C76"/>
    <w:rsid w:val="00B7331E"/>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A6A97"/>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4786"/>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907"/>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119C"/>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35C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3B3"/>
    <w:rsid w:val="00DC3BF6"/>
    <w:rsid w:val="00DC49E4"/>
    <w:rsid w:val="00DC6DD2"/>
    <w:rsid w:val="00DD15D1"/>
    <w:rsid w:val="00DD2575"/>
    <w:rsid w:val="00DD2CC3"/>
    <w:rsid w:val="00DD3185"/>
    <w:rsid w:val="00DD5149"/>
    <w:rsid w:val="00DD7E12"/>
    <w:rsid w:val="00DE0CF4"/>
    <w:rsid w:val="00DE0E63"/>
    <w:rsid w:val="00DE3DC6"/>
    <w:rsid w:val="00DE41A9"/>
    <w:rsid w:val="00DE4819"/>
    <w:rsid w:val="00DF594E"/>
    <w:rsid w:val="00DF5F8A"/>
    <w:rsid w:val="00DF6BA3"/>
    <w:rsid w:val="00DF7B1D"/>
    <w:rsid w:val="00E00756"/>
    <w:rsid w:val="00E02ACB"/>
    <w:rsid w:val="00E045C1"/>
    <w:rsid w:val="00E04622"/>
    <w:rsid w:val="00E0553E"/>
    <w:rsid w:val="00E062DB"/>
    <w:rsid w:val="00E06486"/>
    <w:rsid w:val="00E101FB"/>
    <w:rsid w:val="00E10C19"/>
    <w:rsid w:val="00E156CC"/>
    <w:rsid w:val="00E2064E"/>
    <w:rsid w:val="00E22246"/>
    <w:rsid w:val="00E2359B"/>
    <w:rsid w:val="00E24230"/>
    <w:rsid w:val="00E26A69"/>
    <w:rsid w:val="00E3006E"/>
    <w:rsid w:val="00E308B5"/>
    <w:rsid w:val="00E3107A"/>
    <w:rsid w:val="00E3288B"/>
    <w:rsid w:val="00E32BC9"/>
    <w:rsid w:val="00E35388"/>
    <w:rsid w:val="00E366F4"/>
    <w:rsid w:val="00E40CE6"/>
    <w:rsid w:val="00E41662"/>
    <w:rsid w:val="00E41861"/>
    <w:rsid w:val="00E421D7"/>
    <w:rsid w:val="00E43757"/>
    <w:rsid w:val="00E43E07"/>
    <w:rsid w:val="00E454FE"/>
    <w:rsid w:val="00E46464"/>
    <w:rsid w:val="00E474A1"/>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3AAD"/>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14AD"/>
    <w:rsid w:val="00F04F30"/>
    <w:rsid w:val="00F06C59"/>
    <w:rsid w:val="00F139D7"/>
    <w:rsid w:val="00F161F4"/>
    <w:rsid w:val="00F16CC1"/>
    <w:rsid w:val="00F224F9"/>
    <w:rsid w:val="00F2707F"/>
    <w:rsid w:val="00F32283"/>
    <w:rsid w:val="00F32B1D"/>
    <w:rsid w:val="00F32FB0"/>
    <w:rsid w:val="00F330A3"/>
    <w:rsid w:val="00F34C75"/>
    <w:rsid w:val="00F35690"/>
    <w:rsid w:val="00F35E3C"/>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D4B"/>
    <w:rsid w:val="00FB2E39"/>
    <w:rsid w:val="00FB4013"/>
    <w:rsid w:val="00FB43FD"/>
    <w:rsid w:val="00FC2319"/>
    <w:rsid w:val="00FC4DCD"/>
    <w:rsid w:val="00FC530C"/>
    <w:rsid w:val="00FD2F77"/>
    <w:rsid w:val="00FD3110"/>
    <w:rsid w:val="00FD4814"/>
    <w:rsid w:val="00FE02B0"/>
    <w:rsid w:val="00FE1350"/>
    <w:rsid w:val="00FE20C9"/>
    <w:rsid w:val="00FE435A"/>
    <w:rsid w:val="00FE46A9"/>
    <w:rsid w:val="00FE53B2"/>
    <w:rsid w:val="00FE59C3"/>
    <w:rsid w:val="00FE697B"/>
    <w:rsid w:val="00FE73A4"/>
    <w:rsid w:val="00FF073E"/>
    <w:rsid w:val="00FF202F"/>
    <w:rsid w:val="00FF413A"/>
    <w:rsid w:val="16BF55F7"/>
    <w:rsid w:val="1F9C9F9E"/>
    <w:rsid w:val="1FF65FE0"/>
    <w:rsid w:val="2BFB704C"/>
    <w:rsid w:val="2C2F78A3"/>
    <w:rsid w:val="2FFFA4F3"/>
    <w:rsid w:val="37EFBB03"/>
    <w:rsid w:val="3ACEFA65"/>
    <w:rsid w:val="3D637C35"/>
    <w:rsid w:val="3DFD3051"/>
    <w:rsid w:val="4BC7CF4D"/>
    <w:rsid w:val="4BFC0AB8"/>
    <w:rsid w:val="4E5D070C"/>
    <w:rsid w:val="4F6F4F23"/>
    <w:rsid w:val="4FFE069B"/>
    <w:rsid w:val="54FFAA53"/>
    <w:rsid w:val="56BECFA4"/>
    <w:rsid w:val="5DFF9860"/>
    <w:rsid w:val="5E5F67CF"/>
    <w:rsid w:val="5E7ED30B"/>
    <w:rsid w:val="5F0E5849"/>
    <w:rsid w:val="5FD729DD"/>
    <w:rsid w:val="5FF1A997"/>
    <w:rsid w:val="5FF38264"/>
    <w:rsid w:val="5FF9D9A2"/>
    <w:rsid w:val="5FFD29B1"/>
    <w:rsid w:val="5FFF5719"/>
    <w:rsid w:val="67EFBBB0"/>
    <w:rsid w:val="6ABEAD59"/>
    <w:rsid w:val="6B77B260"/>
    <w:rsid w:val="6BCB304A"/>
    <w:rsid w:val="6EFDC130"/>
    <w:rsid w:val="6F7E9FD2"/>
    <w:rsid w:val="6FCB05A4"/>
    <w:rsid w:val="75D67D85"/>
    <w:rsid w:val="763B428B"/>
    <w:rsid w:val="76DBD909"/>
    <w:rsid w:val="77AE8543"/>
    <w:rsid w:val="77B76D4E"/>
    <w:rsid w:val="77C909C4"/>
    <w:rsid w:val="77EBEDC5"/>
    <w:rsid w:val="7AFDD9A2"/>
    <w:rsid w:val="7B49A1F5"/>
    <w:rsid w:val="7B6F2545"/>
    <w:rsid w:val="7BAF350D"/>
    <w:rsid w:val="7BEFBB12"/>
    <w:rsid w:val="7CBF5D43"/>
    <w:rsid w:val="7CFBC9CE"/>
    <w:rsid w:val="7DA9B1C3"/>
    <w:rsid w:val="7DEF9CD5"/>
    <w:rsid w:val="7DFF28B6"/>
    <w:rsid w:val="7FBB8553"/>
    <w:rsid w:val="7FE91556"/>
    <w:rsid w:val="7FEF9B2F"/>
    <w:rsid w:val="7FFE1D4E"/>
    <w:rsid w:val="7FFFE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character" w:customStyle="1" w:styleId="Char">
    <w:name w:val="页脚 Char"/>
    <w:link w:val="a4"/>
    <w:uiPriority w:val="99"/>
    <w:qFormat/>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character" w:customStyle="1" w:styleId="Char">
    <w:name w:val="页脚 Char"/>
    <w:link w:val="a4"/>
    <w:uiPriority w:val="99"/>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1763</Words>
  <Characters>10055</Characters>
  <Application>Microsoft Office Word</Application>
  <DocSecurity>0</DocSecurity>
  <Lines>83</Lines>
  <Paragraphs>23</Paragraphs>
  <ScaleCrop>false</ScaleCrop>
  <Company>微软中国</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xb21cn</cp:lastModifiedBy>
  <cp:revision>16</cp:revision>
  <cp:lastPrinted>2012-08-23T08:16:00Z</cp:lastPrinted>
  <dcterms:created xsi:type="dcterms:W3CDTF">2018-07-31T07:54:00Z</dcterms:created>
  <dcterms:modified xsi:type="dcterms:W3CDTF">2024-10-24T01:09:00Z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2C442754F51B792654B315678D6F02A0_43</vt:lpwstr>
  </property>
</Properties>
</file>